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B5" w:rsidP="00EE44B5" w:rsidRDefault="00EE44B5" w14:paraId="5AE1B42D" w14:textId="77777777">
      <w:pPr>
        <w:pStyle w:val="Default"/>
        <w:spacing w:before="1200"/>
        <w:jc w:val="center"/>
        <w:rPr>
          <w:b/>
          <w:bCs/>
          <w:sz w:val="52"/>
          <w:szCs w:val="36"/>
        </w:rPr>
      </w:pPr>
    </w:p>
    <w:p w:rsidR="00EE44B5" w:rsidP="4D3FEFD5" w:rsidRDefault="00EE44B5" w14:paraId="7C6605C7" w14:textId="77777777" w14:noSpellErr="1">
      <w:pPr>
        <w:pStyle w:val="Default"/>
        <w:spacing w:before="1200"/>
        <w:jc w:val="center"/>
        <w:rPr>
          <w:sz w:val="52"/>
          <w:szCs w:val="52"/>
        </w:rPr>
      </w:pPr>
      <w:r w:rsidRPr="4D3FEFD5" w:rsidR="4D3FEFD5">
        <w:rPr>
          <w:b w:val="1"/>
          <w:bCs w:val="1"/>
          <w:sz w:val="52"/>
          <w:szCs w:val="52"/>
        </w:rPr>
        <w:t>Zapytanie o informację</w:t>
      </w:r>
    </w:p>
    <w:p w:rsidR="00EE44B5" w:rsidP="4D3FEFD5" w:rsidRDefault="00EE44B5" w14:paraId="73743599" w14:textId="77777777" w14:noSpellErr="1">
      <w:pPr>
        <w:spacing w:before="0" w:beforeAutospacing="off" w:after="200" w:afterAutospacing="off" w:line="276" w:lineRule="auto"/>
        <w:jc w:val="center"/>
        <w:rPr>
          <w:b w:val="1"/>
          <w:bCs w:val="1"/>
          <w:color w:val="auto"/>
        </w:rPr>
      </w:pPr>
      <w:r w:rsidRPr="4D3FEFD5" w:rsidR="4D3FEFD5">
        <w:rPr>
          <w:b w:val="1"/>
          <w:bCs w:val="1"/>
          <w:sz w:val="52"/>
          <w:szCs w:val="52"/>
        </w:rPr>
        <w:t>(RFI)</w:t>
      </w:r>
    </w:p>
    <w:p w:rsidR="00EE44B5" w:rsidRDefault="00EE44B5" w14:paraId="72D1FE98" w14:textId="77777777">
      <w:pPr>
        <w:spacing w:before="0" w:beforeAutospacing="0" w:after="200" w:afterAutospacing="0" w:line="276" w:lineRule="auto"/>
        <w:jc w:val="left"/>
        <w:rPr>
          <w:b/>
          <w:color w:val="auto"/>
        </w:rPr>
      </w:pPr>
    </w:p>
    <w:p w:rsidR="00EE44B5" w:rsidRDefault="00EE44B5" w14:paraId="15967B49" w14:textId="77777777">
      <w:pPr>
        <w:spacing w:before="0" w:beforeAutospacing="0" w:after="200" w:afterAutospacing="0" w:line="276" w:lineRule="auto"/>
        <w:jc w:val="left"/>
        <w:rPr>
          <w:b/>
          <w:color w:val="auto"/>
        </w:rPr>
      </w:pPr>
      <w:r>
        <w:rPr>
          <w:b/>
          <w:color w:val="auto"/>
        </w:rPr>
        <w:br w:type="page"/>
      </w:r>
    </w:p>
    <w:p w:rsidRPr="00EE44B5" w:rsidR="00EE44B5" w:rsidP="4D3FEFD5" w:rsidRDefault="00EE44B5" w14:paraId="488BE882" w14:textId="77777777" w14:noSpellErr="1">
      <w:pPr>
        <w:pStyle w:val="Nagwek1"/>
        <w:spacing w:before="0"/>
        <w:rPr>
          <w:color w:val="1F497D" w:themeColor="text2" w:themeTint="FF" w:themeShade="FF"/>
        </w:rPr>
      </w:pPr>
      <w:r w:rsidRPr="4D3FEFD5" w:rsidR="4D3FEFD5">
        <w:rPr>
          <w:rFonts w:ascii="Calibri" w:hAnsi="Calibri" w:eastAsia="Calibri" w:cs="Calibri" w:asciiTheme="minorAscii" w:hAnsiTheme="minorAscii" w:eastAsiaTheme="minorAscii" w:cstheme="minorAscii"/>
          <w:color w:val="1F497D" w:themeColor="text2" w:themeTint="FF" w:themeShade="FF"/>
        </w:rPr>
        <w:t>Przedmiot i cel Zapytania o informację</w:t>
      </w:r>
    </w:p>
    <w:p w:rsidR="00EE44B5" w:rsidP="4D3FEFD5" w:rsidRDefault="00EE44B5" w14:paraId="48025E9F" w14:textId="7F300E66" w14:noSpellErr="1">
      <w:pPr>
        <w:pStyle w:val="Listanumerowana1"/>
        <w:numPr>
          <w:ilvl w:val="0"/>
          <w:numId w:val="3"/>
        </w:numPr>
        <w:rPr>
          <w:sz w:val="20"/>
          <w:szCs w:val="20"/>
        </w:rPr>
      </w:pPr>
      <w:r w:rsidRPr="4D3FEFD5" w:rsidR="4D3FEFD5">
        <w:rPr>
          <w:sz w:val="20"/>
          <w:szCs w:val="20"/>
        </w:rPr>
        <w:t>Zakład Ubezpieczeń Społecznych rozważa dokonani</w:t>
      </w:r>
      <w:r w:rsidRPr="4D3FEFD5" w:rsidR="4D3FEFD5">
        <w:rPr>
          <w:sz w:val="20"/>
          <w:szCs w:val="20"/>
        </w:rPr>
        <w:t>e</w:t>
      </w:r>
      <w:r w:rsidRPr="4D3FEFD5" w:rsidR="4D3FEFD5">
        <w:rPr>
          <w:sz w:val="20"/>
          <w:szCs w:val="20"/>
        </w:rPr>
        <w:t xml:space="preserve"> zakupu polegającego na </w:t>
      </w:r>
      <w:r w:rsidRPr="4D3FEFD5" w:rsidR="4D3FEFD5">
        <w:rPr>
          <w:b w:val="1"/>
          <w:bCs w:val="1"/>
          <w:sz w:val="20"/>
          <w:szCs w:val="20"/>
        </w:rPr>
        <w:t>Zakup wsparcia dla posiadanego przez Zamawiającego systemu antywirusowego opartego na oprogramowaniu firmy Symantec</w:t>
      </w:r>
      <w:r w:rsidRPr="4D3FEFD5" w:rsidR="4D3FEFD5">
        <w:rPr>
          <w:b w:val="1"/>
          <w:bCs w:val="1"/>
          <w:sz w:val="20"/>
          <w:szCs w:val="20"/>
        </w:rPr>
        <w:t xml:space="preserve"> </w:t>
      </w:r>
      <w:r w:rsidRPr="4D3FEFD5" w:rsidR="4D3FEFD5">
        <w:rPr>
          <w:b w:val="1"/>
          <w:bCs w:val="1"/>
          <w:sz w:val="20"/>
          <w:szCs w:val="20"/>
        </w:rPr>
        <w:t xml:space="preserve">albo dostarczenie i wdrożenie </w:t>
      </w:r>
      <w:r w:rsidRPr="4D3FEFD5" w:rsidR="4D3FEFD5">
        <w:rPr>
          <w:b w:val="1"/>
          <w:bCs w:val="1"/>
          <w:sz w:val="20"/>
          <w:szCs w:val="20"/>
        </w:rPr>
        <w:t>rozwiązania równoważnego</w:t>
      </w:r>
      <w:r w:rsidRPr="4D3FEFD5" w:rsidR="4D3FEFD5">
        <w:rPr>
          <w:sz w:val="20"/>
          <w:szCs w:val="20"/>
        </w:rPr>
        <w:t xml:space="preserve">. Szczegółowy opis zapytania stanowi </w:t>
      </w:r>
      <w:r w:rsidRPr="4D3FEFD5" w:rsidR="4D3FEFD5">
        <w:rPr>
          <w:b w:val="1"/>
          <w:bCs w:val="1"/>
          <w:sz w:val="20"/>
          <w:szCs w:val="20"/>
        </w:rPr>
        <w:t>Załącznik</w:t>
      </w:r>
      <w:r w:rsidRPr="4D3FEFD5" w:rsidR="4D3FEFD5">
        <w:rPr>
          <w:b w:val="1"/>
          <w:bCs w:val="1"/>
          <w:sz w:val="20"/>
          <w:szCs w:val="20"/>
        </w:rPr>
        <w:t> </w:t>
      </w:r>
      <w:r w:rsidRPr="4D3FEFD5" w:rsidR="4D3FEFD5">
        <w:rPr>
          <w:b w:val="1"/>
          <w:bCs w:val="1"/>
          <w:sz w:val="20"/>
          <w:szCs w:val="20"/>
        </w:rPr>
        <w:t>nr</w:t>
      </w:r>
      <w:r w:rsidRPr="4D3FEFD5" w:rsidR="4D3FEFD5">
        <w:rPr>
          <w:b w:val="1"/>
          <w:bCs w:val="1"/>
          <w:sz w:val="20"/>
          <w:szCs w:val="20"/>
        </w:rPr>
        <w:t> </w:t>
      </w:r>
      <w:r w:rsidRPr="4D3FEFD5" w:rsidR="4D3FEFD5">
        <w:rPr>
          <w:b w:val="1"/>
          <w:bCs w:val="1"/>
          <w:sz w:val="20"/>
          <w:szCs w:val="20"/>
        </w:rPr>
        <w:t>1</w:t>
      </w:r>
      <w:r w:rsidRPr="4D3FEFD5" w:rsidR="4D3FEFD5">
        <w:rPr>
          <w:sz w:val="20"/>
          <w:szCs w:val="20"/>
        </w:rPr>
        <w:t xml:space="preserve"> do Zapytania o informację.</w:t>
      </w:r>
    </w:p>
    <w:p w:rsidR="00EE44B5" w:rsidP="00783531" w:rsidRDefault="00EE44B5" w14:paraId="280A31E6" w14:textId="77777777" w14:noSpellErr="1">
      <w:pPr>
        <w:pStyle w:val="Listanumerowana1"/>
        <w:numPr>
          <w:ilvl w:val="0"/>
          <w:numId w:val="3"/>
        </w:numPr>
        <w:rPr/>
      </w:pPr>
      <w:r w:rsidRPr="4D3FEFD5" w:rsidR="4D3FEFD5">
        <w:rPr>
          <w:sz w:val="20"/>
          <w:szCs w:val="20"/>
        </w:rPr>
        <w:t>Celem niniejszego Zapytania o informację jest pozyskanie przez Zakład Ubezpieczeń Społecznych od podmiotów zajmujących się profesjonalnie określonym zakresem, danych dotyczących szacunkowego kosztu realizacji.</w:t>
      </w:r>
    </w:p>
    <w:p w:rsidRPr="00EE44B5" w:rsidR="00EE44B5" w:rsidP="4D3FEFD5" w:rsidRDefault="00EE44B5" w14:paraId="2902CABA" w14:textId="77777777" w14:noSpellErr="1">
      <w:pPr>
        <w:pStyle w:val="Nagwek1"/>
        <w:spacing w:before="0"/>
        <w:rPr>
          <w:rFonts w:ascii="Calibri" w:hAnsi="Calibri" w:eastAsia="Calibri" w:cs="Calibri" w:asciiTheme="minorAscii" w:hAnsiTheme="minorAscii" w:eastAsiaTheme="minorAscii" w:cstheme="minorAscii"/>
          <w:color w:val="1F497D" w:themeColor="text2" w:themeTint="FF" w:themeShade="FF"/>
        </w:rPr>
      </w:pPr>
      <w:r w:rsidRPr="4D3FEFD5" w:rsidR="4D3FEFD5">
        <w:rPr>
          <w:rFonts w:ascii="Calibri" w:hAnsi="Calibri" w:eastAsia="Calibri" w:cs="Calibri" w:asciiTheme="minorAscii" w:hAnsiTheme="minorAscii" w:eastAsiaTheme="minorAscii" w:cstheme="minorAscii"/>
          <w:color w:val="1F497D" w:themeColor="text2" w:themeTint="FF" w:themeShade="FF"/>
        </w:rPr>
        <w:t xml:space="preserve"> Ogólne informacje o charakterze formalnym</w:t>
      </w:r>
    </w:p>
    <w:p w:rsidR="00EE44B5" w:rsidP="4D3FEFD5" w:rsidRDefault="00EE44B5" w14:paraId="5594BBCF" w14:textId="77777777" w14:noSpellErr="1">
      <w:pPr>
        <w:pStyle w:val="Listanumerowana1"/>
        <w:numPr>
          <w:ilvl w:val="0"/>
          <w:numId w:val="4"/>
        </w:numPr>
        <w:spacing w:before="120" w:beforeAutospacing="off" w:afterAutospacing="off"/>
        <w:rPr>
          <w:sz w:val="20"/>
          <w:szCs w:val="20"/>
        </w:rPr>
      </w:pPr>
      <w:r w:rsidRPr="4D3FEFD5" w:rsidR="4D3FEFD5">
        <w:rPr>
          <w:sz w:val="20"/>
          <w:szCs w:val="20"/>
        </w:rPr>
        <w:t xml:space="preserve">Niniejsze Zapytanie o informację </w:t>
      </w:r>
      <w:r w:rsidRPr="4D3FEFD5" w:rsidR="4D3FEFD5">
        <w:rPr>
          <w:b w:val="1"/>
          <w:bCs w:val="1"/>
          <w:sz w:val="20"/>
          <w:szCs w:val="20"/>
        </w:rPr>
        <w:t xml:space="preserve">nie stanowi oferty zawarcia umowy w rozumieniu przepisów </w:t>
      </w:r>
      <w:r w:rsidRPr="4D3FEFD5" w:rsidR="4D3FEFD5">
        <w:rPr>
          <w:b w:val="1"/>
          <w:bCs w:val="1"/>
          <w:i w:val="1"/>
          <w:iCs w:val="1"/>
          <w:sz w:val="20"/>
          <w:szCs w:val="20"/>
        </w:rPr>
        <w:t xml:space="preserve">ustawy </w:t>
      </w:r>
      <w:r>
        <w:br/>
      </w:r>
      <w:r w:rsidRPr="4D3FEFD5" w:rsidR="4D3FEFD5">
        <w:rPr>
          <w:b w:val="1"/>
          <w:bCs w:val="1"/>
          <w:i w:val="1"/>
          <w:iCs w:val="1"/>
          <w:sz w:val="20"/>
          <w:szCs w:val="20"/>
        </w:rPr>
        <w:t>z dnia 23 kwietnia 1964 r.- Kodeks cywilny</w:t>
      </w:r>
      <w:r w:rsidRPr="4D3FEFD5" w:rsidR="4D3FEFD5">
        <w:rPr>
          <w:b w:val="1"/>
          <w:bCs w:val="1"/>
          <w:sz w:val="20"/>
          <w:szCs w:val="20"/>
        </w:rPr>
        <w:t>.</w:t>
      </w:r>
      <w:r w:rsidRPr="4D3FEFD5" w:rsidR="4D3FEFD5">
        <w:rPr>
          <w:sz w:val="20"/>
          <w:szCs w:val="20"/>
        </w:rPr>
        <w:t xml:space="preserve"> Udzielenie odpowiedzi na niniejsze Zapytanie o informację nie będzie uprawniało do występowania z jakimikolwiek roszczeniami w stosunku do Zakładu Ubezpieczeń Społecznych.</w:t>
      </w:r>
    </w:p>
    <w:p w:rsidR="00EE44B5" w:rsidP="4D3FEFD5" w:rsidRDefault="00EE44B5" w14:paraId="07EE3CEE" w14:textId="77777777" w14:noSpellErr="1">
      <w:pPr>
        <w:pStyle w:val="Listanumerowana1"/>
        <w:numPr>
          <w:ilvl w:val="0"/>
          <w:numId w:val="4"/>
        </w:numPr>
        <w:spacing w:before="120" w:beforeAutospacing="off" w:afterAutospacing="off"/>
        <w:rPr>
          <w:sz w:val="20"/>
          <w:szCs w:val="20"/>
        </w:rPr>
      </w:pPr>
      <w:r w:rsidRPr="4D3FEFD5" w:rsidR="4D3FEFD5">
        <w:rPr>
          <w:sz w:val="20"/>
          <w:szCs w:val="20"/>
        </w:rPr>
        <w:t xml:space="preserve">Niniejsze Zapytanie o informację </w:t>
      </w:r>
      <w:r w:rsidRPr="4D3FEFD5" w:rsidR="4D3FEFD5">
        <w:rPr>
          <w:b w:val="1"/>
          <w:bCs w:val="1"/>
          <w:sz w:val="20"/>
          <w:szCs w:val="20"/>
        </w:rPr>
        <w:t xml:space="preserve">nie jest elementem jakiegokolwiek postępowania o udzielenie zamówienia, w rozumieniu </w:t>
      </w:r>
      <w:r w:rsidRPr="4D3FEFD5" w:rsidR="4D3FEFD5">
        <w:rPr>
          <w:b w:val="1"/>
          <w:bCs w:val="1"/>
          <w:i w:val="1"/>
          <w:iCs w:val="1"/>
          <w:sz w:val="20"/>
          <w:szCs w:val="20"/>
        </w:rPr>
        <w:t>ustawy z dnia 29 stycznia 2004 r. – Prawo zamówień publicznych</w:t>
      </w:r>
      <w:r w:rsidRPr="4D3FEFD5" w:rsidR="4D3FEFD5">
        <w:rPr>
          <w:sz w:val="20"/>
          <w:szCs w:val="20"/>
        </w:rPr>
        <w:t>, jak również nie jest elementem jakiegokolwiek procesu zakupowego prowadzonego w oparciu o wewnętrzne regulacje Zakładu Ubezpieczeń Społecznych.</w:t>
      </w:r>
    </w:p>
    <w:p w:rsidR="00EE44B5" w:rsidP="4D3FEFD5" w:rsidRDefault="00EE44B5" w14:paraId="614C10FA" w14:textId="77777777" w14:noSpellErr="1">
      <w:pPr>
        <w:pStyle w:val="Listanumerowana1"/>
        <w:numPr>
          <w:ilvl w:val="0"/>
          <w:numId w:val="4"/>
        </w:numPr>
        <w:spacing w:before="120" w:beforeAutospacing="off" w:afterAutospacing="off"/>
        <w:rPr>
          <w:sz w:val="20"/>
          <w:szCs w:val="20"/>
        </w:rPr>
      </w:pPr>
      <w:r w:rsidRPr="4D3FEFD5" w:rsidR="4D3FEFD5">
        <w:rPr>
          <w:sz w:val="20"/>
          <w:szCs w:val="20"/>
        </w:rPr>
        <w:t>Złożenie odpowiedzi na niniejsze Zapytanie o informację jest jednoznaczne z wyrażeniem zgody przez podmiot składający taką odpowiedź na nieodpłatne wykorzystanie przez Zakład Ubezpieczeń Społecznych wszystkich lub części przekazanych informacji.</w:t>
      </w:r>
    </w:p>
    <w:p w:rsidRPr="00EE44B5" w:rsidR="00EE44B5" w:rsidP="4D3FEFD5" w:rsidRDefault="00EE44B5" w14:paraId="2766E294" w14:textId="77777777" w14:noSpellErr="1">
      <w:pPr>
        <w:pStyle w:val="Nagwek1"/>
        <w:rPr>
          <w:rFonts w:ascii="Calibri" w:hAnsi="Calibri" w:eastAsia="Calibri" w:cs="Calibri" w:asciiTheme="minorAscii" w:hAnsiTheme="minorAscii" w:eastAsiaTheme="minorAscii" w:cstheme="minorAscii"/>
          <w:color w:val="1F497D" w:themeColor="text2" w:themeTint="FF" w:themeShade="FF"/>
        </w:rPr>
      </w:pPr>
      <w:r w:rsidRPr="4D3FEFD5" w:rsidR="4D3FEFD5">
        <w:rPr>
          <w:rFonts w:ascii="Calibri" w:hAnsi="Calibri" w:eastAsia="Calibri" w:cs="Calibri" w:asciiTheme="minorAscii" w:hAnsiTheme="minorAscii" w:eastAsiaTheme="minorAscii" w:cstheme="minorAscii"/>
          <w:color w:val="1F497D" w:themeColor="text2" w:themeTint="FF" w:themeShade="FF"/>
        </w:rPr>
        <w:t>Termin i sposób złożenia odpowiedzi na Zapytanie o informację</w:t>
      </w:r>
    </w:p>
    <w:p w:rsidR="00EE44B5" w:rsidP="4D3FEFD5" w:rsidRDefault="00EE44B5" w14:paraId="5344AE61" w14:textId="77777777" w14:noSpellErr="1">
      <w:pPr>
        <w:pStyle w:val="Listanumerowana1"/>
        <w:numPr>
          <w:ilvl w:val="0"/>
          <w:numId w:val="5"/>
        </w:numPr>
        <w:spacing w:before="120" w:beforeAutospacing="off" w:afterAutospacing="off"/>
        <w:rPr>
          <w:sz w:val="20"/>
          <w:szCs w:val="20"/>
        </w:rPr>
      </w:pPr>
      <w:r w:rsidRPr="4D3FEFD5" w:rsidR="4D3FEFD5">
        <w:rPr>
          <w:sz w:val="20"/>
          <w:szCs w:val="20"/>
        </w:rPr>
        <w:t xml:space="preserve">Odpowiedź na Zapytanie o informację należy przygotować w oparciu o formularz stanowiący </w:t>
      </w:r>
      <w:r w:rsidRPr="4D3FEFD5" w:rsidR="4D3FEFD5">
        <w:rPr>
          <w:b w:val="1"/>
          <w:bCs w:val="1"/>
          <w:sz w:val="20"/>
          <w:szCs w:val="20"/>
        </w:rPr>
        <w:t>Załącznik nr </w:t>
      </w:r>
      <w:r w:rsidRPr="4D3FEFD5" w:rsidR="4D3FEFD5">
        <w:rPr>
          <w:b w:val="1"/>
          <w:bCs w:val="1"/>
          <w:sz w:val="20"/>
          <w:szCs w:val="20"/>
        </w:rPr>
        <w:t>2</w:t>
      </w:r>
      <w:r w:rsidRPr="4D3FEFD5" w:rsidR="4D3FEFD5">
        <w:rPr>
          <w:sz w:val="20"/>
          <w:szCs w:val="20"/>
        </w:rPr>
        <w:t xml:space="preserve"> do Zapytania o informację.</w:t>
      </w:r>
    </w:p>
    <w:p w:rsidR="00EE44B5" w:rsidP="4D3FEFD5" w:rsidRDefault="00EE44B5" w14:paraId="517D3588" w14:textId="77777777" w14:noSpellErr="1">
      <w:pPr>
        <w:pStyle w:val="Listanumerowana1"/>
        <w:numPr>
          <w:ilvl w:val="0"/>
          <w:numId w:val="5"/>
        </w:numPr>
        <w:spacing w:before="120" w:beforeAutospacing="off" w:afterAutospacing="off"/>
        <w:rPr>
          <w:sz w:val="20"/>
          <w:szCs w:val="20"/>
        </w:rPr>
      </w:pPr>
      <w:r w:rsidRPr="4D3FEFD5" w:rsidR="4D3FEFD5">
        <w:rPr>
          <w:sz w:val="20"/>
          <w:szCs w:val="20"/>
        </w:rPr>
        <w:t>W przypadku, gdy informacje zawarte w odpowiedzi na Zapytanie o informację stanowią tajemnicę przedsiębiorstwa w rozumieniu przepisów ustawy z dnia 16 kwietnia 1993 r. o zwalczaniu nieuczciwej konkurencji, podmiot składający taką odpowiedź winien to wyraźnie zastrzec w odpowiedzi. Brak przedmiotowego zastrzeżenia, Zakład Ubezpieczeń Społecznych będzie traktował przekazane informacje jako informacje, które nie stanowią tajemnicy przedsiębiorstwa.</w:t>
      </w:r>
    </w:p>
    <w:p w:rsidRPr="00754956" w:rsidR="00754956" w:rsidP="4D3FEFD5" w:rsidRDefault="00754956" w14:paraId="6A94F51B" w14:textId="77777777" w14:noSpellErr="1">
      <w:pPr>
        <w:pStyle w:val="Listanumerowana1"/>
        <w:numPr>
          <w:ilvl w:val="0"/>
          <w:numId w:val="5"/>
        </w:numPr>
        <w:spacing w:before="120" w:beforeAutospacing="off" w:afterAutospacing="off"/>
        <w:rPr>
          <w:b w:val="1"/>
          <w:bCs w:val="1"/>
          <w:sz w:val="20"/>
          <w:szCs w:val="20"/>
        </w:rPr>
      </w:pPr>
      <w:r w:rsidRPr="4D3FEFD5" w:rsidR="4D3FEFD5">
        <w:rPr>
          <w:b w:val="1"/>
          <w:bCs w:val="1"/>
          <w:sz w:val="20"/>
          <w:szCs w:val="20"/>
        </w:rPr>
        <w:t>W przypadku zaproponowania rozwiązania równoważnego, należy przedstawić dodatkowe informacje tj.: nazwa oprogramowania, producenta, sposób licencjonowania/subskrypcji.</w:t>
      </w:r>
    </w:p>
    <w:p w:rsidR="30EC0063" w:rsidP="30EC0063" w:rsidRDefault="30EC0063" w14:noSpellErr="1" w14:paraId="7DF66AB9" w14:textId="0BF47E6D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30EC0063" w:rsidR="30EC0063">
        <w:rPr>
          <w:sz w:val="20"/>
          <w:szCs w:val="20"/>
        </w:rPr>
        <w:t xml:space="preserve">Odpowiedź na Zapytanie o informację należy przesłać w terminie do </w:t>
      </w:r>
      <w:r w:rsidRPr="30EC0063" w:rsidR="30EC0063">
        <w:rPr>
          <w:b w:val="1"/>
          <w:bCs w:val="1"/>
          <w:sz w:val="20"/>
          <w:szCs w:val="20"/>
        </w:rPr>
        <w:t>12</w:t>
      </w:r>
      <w:r w:rsidRPr="30EC0063" w:rsidR="30EC0063">
        <w:rPr>
          <w:b w:val="1"/>
          <w:bCs w:val="1"/>
          <w:sz w:val="20"/>
          <w:szCs w:val="20"/>
        </w:rPr>
        <w:t xml:space="preserve"> </w:t>
      </w:r>
      <w:r w:rsidRPr="30EC0063" w:rsidR="30EC0063">
        <w:rPr>
          <w:b w:val="1"/>
          <w:bCs w:val="1"/>
          <w:sz w:val="20"/>
          <w:szCs w:val="20"/>
        </w:rPr>
        <w:t>lipca 2018 r. do godziny 12:00</w:t>
      </w:r>
      <w:r w:rsidRPr="30EC0063" w:rsidR="30EC0063">
        <w:rPr>
          <w:sz w:val="20"/>
          <w:szCs w:val="20"/>
        </w:rPr>
        <w:t xml:space="preserve"> na adres e-mail: </w:t>
      </w:r>
      <w:r w:rsidRPr="30EC0063" w:rsidR="30EC0063">
        <w:rPr>
          <w:rFonts w:ascii="Calibri" w:hAnsi="Calibri" w:eastAsia="Calibri" w:cs="Calibri"/>
          <w:sz w:val="20"/>
          <w:szCs w:val="20"/>
        </w:rPr>
        <w:t xml:space="preserve"> </w:t>
      </w:r>
      <w:hyperlink r:id="Rf9bda6d405ea40d4">
        <w:r w:rsidRPr="30EC0063" w:rsidR="30EC0063">
          <w:rPr>
            <w:rStyle w:val="Hipercze"/>
            <w:rFonts w:ascii="Calibri" w:hAnsi="Calibri" w:eastAsia="Calibri" w:cs="Calibri"/>
            <w:b w:val="1"/>
            <w:bCs w:val="1"/>
            <w:color w:val="1F497D" w:themeColor="text2" w:themeTint="FF" w:themeShade="FF"/>
            <w:sz w:val="20"/>
            <w:szCs w:val="20"/>
          </w:rPr>
          <w:t>rfi-urzadzenia-windows@zus.pl</w:t>
        </w:r>
      </w:hyperlink>
      <w:r w:rsidRPr="30EC0063" w:rsidR="30EC0063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</w:p>
    <w:p w:rsidR="00EE44B5" w:rsidP="00A34E7A" w:rsidRDefault="00EE44B5" w14:paraId="34DD384F" w14:textId="77777777">
      <w:pPr>
        <w:pStyle w:val="Listanumerowana1"/>
        <w:numPr>
          <w:ilvl w:val="0"/>
          <w:numId w:val="0"/>
        </w:numPr>
        <w:spacing w:before="120" w:beforeAutospacing="0" w:afterAutospacing="0"/>
        <w:ind w:left="397"/>
        <w:rPr>
          <w:sz w:val="20"/>
        </w:rPr>
      </w:pPr>
    </w:p>
    <w:p w:rsidR="00EE44B5" w:rsidRDefault="00EE44B5" w14:paraId="3438C7D6" w14:textId="77777777">
      <w:pPr>
        <w:spacing w:before="0" w:beforeAutospacing="0" w:after="200" w:afterAutospacing="0" w:line="276" w:lineRule="auto"/>
        <w:jc w:val="left"/>
        <w:rPr>
          <w:b/>
          <w:color w:val="auto"/>
        </w:rPr>
      </w:pPr>
    </w:p>
    <w:p w:rsidR="00EE44B5" w:rsidRDefault="00EE44B5" w14:paraId="0992F36E" w14:textId="77777777">
      <w:pPr>
        <w:spacing w:before="0" w:beforeAutospacing="0" w:after="200" w:afterAutospacing="0" w:line="276" w:lineRule="auto"/>
        <w:jc w:val="left"/>
        <w:rPr>
          <w:b/>
          <w:color w:val="auto"/>
        </w:rPr>
      </w:pPr>
      <w:r>
        <w:rPr>
          <w:b/>
          <w:color w:val="auto"/>
        </w:rPr>
        <w:br w:type="page"/>
      </w:r>
    </w:p>
    <w:p w:rsidR="00EE44B5" w:rsidP="4D3FEFD5" w:rsidRDefault="00EE44B5" w14:paraId="6E7A603B" w14:textId="77777777" w14:noSpellErr="1">
      <w:pPr>
        <w:pStyle w:val="Jednostka"/>
        <w:jc w:val="right"/>
        <w:rPr>
          <w:b w:val="1"/>
          <w:bCs w:val="1"/>
          <w:color w:val="auto"/>
          <w:sz w:val="24"/>
          <w:szCs w:val="24"/>
        </w:rPr>
      </w:pPr>
      <w:r w:rsidRPr="4D3FEFD5" w:rsidR="4D3FEFD5">
        <w:rPr>
          <w:b w:val="1"/>
          <w:bCs w:val="1"/>
          <w:color w:val="auto"/>
          <w:sz w:val="24"/>
          <w:szCs w:val="24"/>
        </w:rPr>
        <w:t>Załącznik nr 1 - Szczegółowy opis Zapytania o informację</w:t>
      </w:r>
    </w:p>
    <w:p w:rsidR="001E707B" w:rsidP="00EE44B5" w:rsidRDefault="001E707B" w14:paraId="093E1447" w14:textId="77777777">
      <w:pPr>
        <w:pStyle w:val="Jednostka"/>
        <w:jc w:val="right"/>
        <w:rPr>
          <w:b/>
          <w:color w:val="auto"/>
          <w:sz w:val="24"/>
        </w:rPr>
      </w:pPr>
    </w:p>
    <w:p w:rsidRPr="00AC3CFE" w:rsidR="00D177EE" w:rsidP="4D3FEFD5" w:rsidRDefault="00AC3CFE" w14:paraId="47135441" w14:textId="77777777" w14:noSpellErr="1">
      <w:pPr>
        <w:pStyle w:val="Akapitzlist"/>
        <w:numPr>
          <w:ilvl w:val="0"/>
          <w:numId w:val="8"/>
        </w:numPr>
        <w:tabs>
          <w:tab w:val="left" w:pos="0"/>
        </w:tabs>
        <w:rPr>
          <w:rFonts w:ascii="Arial" w:hAnsi="Arial" w:eastAsia="Arial" w:cs="Arial"/>
          <w:b w:val="1"/>
          <w:bCs w:val="1"/>
        </w:rPr>
      </w:pPr>
      <w:r w:rsidR="4D3FEFD5">
        <w:rPr/>
        <w:t>Przedmiot zapytania został podzielony na dwa warianty</w:t>
      </w:r>
    </w:p>
    <w:p w:rsidR="00AC3CFE" w:rsidP="00AC3CFE" w:rsidRDefault="00AC3CFE" w14:paraId="66361AAC" w14:textId="77777777">
      <w:pPr>
        <w:pStyle w:val="Akapitzlist"/>
        <w:tabs>
          <w:tab w:val="left" w:pos="0"/>
        </w:tabs>
        <w:ind w:left="1080"/>
      </w:pPr>
    </w:p>
    <w:p w:rsidR="00AC3CFE" w:rsidP="4D3FEFD5" w:rsidRDefault="00AC3CFE" w14:paraId="66135776" w14:textId="77777777" w14:noSpellErr="1">
      <w:pPr>
        <w:pStyle w:val="Akapitzlist"/>
        <w:tabs>
          <w:tab w:val="left" w:pos="0"/>
        </w:tabs>
        <w:ind w:left="1080"/>
        <w:rPr>
          <w:b w:val="1"/>
          <w:bCs w:val="1"/>
        </w:rPr>
      </w:pPr>
      <w:r w:rsidRPr="4D3FEFD5" w:rsidR="4D3FEFD5">
        <w:rPr>
          <w:b w:val="1"/>
          <w:bCs w:val="1"/>
        </w:rPr>
        <w:t>Wariant I</w:t>
      </w:r>
      <w:r w:rsidR="4D3FEFD5">
        <w:rPr/>
        <w:t xml:space="preserve"> </w:t>
      </w:r>
      <w:r w:rsidR="4D3FEFD5">
        <w:rPr/>
        <w:t>–</w:t>
      </w:r>
      <w:r w:rsidR="4D3FEFD5">
        <w:rPr/>
        <w:t xml:space="preserve"> </w:t>
      </w:r>
      <w:r w:rsidR="4D3FEFD5">
        <w:rPr/>
        <w:t xml:space="preserve">36 miesięczna </w:t>
      </w:r>
      <w:r w:rsidR="4D3FEFD5">
        <w:rPr/>
        <w:t xml:space="preserve">usługa wsparcia dla systemu antywirusowego (dalej: „System”) opartego na oprogramowaniu firmy Symantec będącego w </w:t>
      </w:r>
      <w:r w:rsidR="4D3FEFD5">
        <w:rPr/>
        <w:t xml:space="preserve">użytkowaniu przez Zamawiającego. Szczegółowy opis przedmiotu zapytania został zawarty </w:t>
      </w:r>
      <w:r w:rsidRPr="4D3FEFD5" w:rsidR="4D3FEFD5">
        <w:rPr>
          <w:b w:val="1"/>
          <w:bCs w:val="1"/>
        </w:rPr>
        <w:t>w Rozdziale II</w:t>
      </w:r>
      <w:r w:rsidRPr="4D3FEFD5" w:rsidR="4D3FEFD5">
        <w:rPr>
          <w:b w:val="1"/>
          <w:bCs w:val="1"/>
        </w:rPr>
        <w:t>.</w:t>
      </w:r>
    </w:p>
    <w:p w:rsidR="00AC3CFE" w:rsidP="00AC3CFE" w:rsidRDefault="00AC3CFE" w14:paraId="5E17FE0A" w14:textId="77777777">
      <w:pPr>
        <w:pStyle w:val="Akapitzlist"/>
        <w:tabs>
          <w:tab w:val="left" w:pos="0"/>
        </w:tabs>
        <w:ind w:left="1080"/>
        <w:rPr>
          <w:b/>
        </w:rPr>
      </w:pPr>
    </w:p>
    <w:p w:rsidR="00AC3CFE" w:rsidP="4D3FEFD5" w:rsidRDefault="00AC3CFE" w14:paraId="0AEE1043" w14:textId="77777777" w14:noSpellErr="1">
      <w:pPr>
        <w:pStyle w:val="Akapitzlist"/>
        <w:tabs>
          <w:tab w:val="left" w:pos="0"/>
        </w:tabs>
        <w:ind w:left="1080"/>
        <w:rPr>
          <w:b w:val="1"/>
          <w:bCs w:val="1"/>
        </w:rPr>
      </w:pPr>
      <w:r w:rsidRPr="4D3FEFD5" w:rsidR="4D3FEFD5">
        <w:rPr>
          <w:b w:val="1"/>
          <w:bCs w:val="1"/>
        </w:rPr>
        <w:t xml:space="preserve">Wariant II – </w:t>
      </w:r>
      <w:r w:rsidR="4D3FEFD5">
        <w:rPr/>
        <w:t>dostarczenie i wdrożenie rozwiązania równoważnego</w:t>
      </w:r>
      <w:r w:rsidR="4D3FEFD5">
        <w:rPr/>
        <w:t xml:space="preserve"> z zapewnieniem 36 miesięcznego wsparcia</w:t>
      </w:r>
      <w:r w:rsidR="4D3FEFD5">
        <w:rPr/>
        <w:t xml:space="preserve">. Szczegółowy opis przedmiotu zapytania został zawarty </w:t>
      </w:r>
      <w:r w:rsidRPr="4D3FEFD5" w:rsidR="4D3FEFD5">
        <w:rPr>
          <w:b w:val="1"/>
          <w:bCs w:val="1"/>
        </w:rPr>
        <w:t>w Rozdziale III</w:t>
      </w:r>
      <w:r w:rsidRPr="4D3FEFD5" w:rsidR="4D3FEFD5">
        <w:rPr>
          <w:b w:val="1"/>
          <w:bCs w:val="1"/>
        </w:rPr>
        <w:t>.</w:t>
      </w:r>
    </w:p>
    <w:p w:rsidR="00B10AB8" w:rsidP="00AC3CFE" w:rsidRDefault="00B10AB8" w14:paraId="27D4D44B" w14:textId="77777777">
      <w:pPr>
        <w:pStyle w:val="Akapitzlist"/>
        <w:tabs>
          <w:tab w:val="left" w:pos="0"/>
        </w:tabs>
        <w:ind w:left="1080"/>
        <w:rPr>
          <w:b/>
        </w:rPr>
      </w:pPr>
    </w:p>
    <w:p w:rsidR="00B10AB8" w:rsidP="00AC3CFE" w:rsidRDefault="00B10AB8" w14:paraId="5AB30E33" w14:textId="77777777" w14:noSpellErr="1">
      <w:pPr>
        <w:pStyle w:val="Akapitzlist"/>
        <w:tabs>
          <w:tab w:val="left" w:pos="0"/>
        </w:tabs>
        <w:ind w:left="1080"/>
      </w:pPr>
      <w:r w:rsidR="4D3FEFD5">
        <w:rPr/>
        <w:t>W zakres Wariantu II wchodzą :</w:t>
      </w:r>
    </w:p>
    <w:p w:rsidRPr="00B10AB8" w:rsidR="00B10AB8" w:rsidP="4D3FEFD5" w:rsidRDefault="00B10AB8" w14:paraId="095EFA7D" w14:textId="77777777" w14:noSpellErr="1">
      <w:pPr>
        <w:pStyle w:val="Akapitzlist"/>
        <w:tabs>
          <w:tab w:val="left" w:pos="0"/>
        </w:tabs>
        <w:ind w:left="1080"/>
        <w:rPr>
          <w:b w:val="1"/>
          <w:bCs w:val="1"/>
        </w:rPr>
      </w:pPr>
      <w:r w:rsidRPr="4D3FEFD5" w:rsidR="4D3FEFD5">
        <w:rPr>
          <w:b w:val="1"/>
          <w:bCs w:val="1"/>
        </w:rPr>
        <w:t>Wymagania rozwiązania równoważnego dotyczące serwerów oraz poczty:</w:t>
      </w:r>
    </w:p>
    <w:p w:rsidR="00B10AB8" w:rsidP="00B10AB8" w:rsidRDefault="00B10AB8" w14:paraId="26B8DD1D" w14:textId="77777777" w14:noSpellErr="1">
      <w:pPr>
        <w:pStyle w:val="Akapitzlist"/>
        <w:tabs>
          <w:tab w:val="left" w:pos="0"/>
        </w:tabs>
        <w:ind w:left="1080"/>
      </w:pPr>
      <w:r w:rsidR="4D3FEFD5">
        <w:rPr/>
        <w:t>1. Antywirus</w:t>
      </w:r>
    </w:p>
    <w:p w:rsidR="00B10AB8" w:rsidP="00B10AB8" w:rsidRDefault="00B10AB8" w14:paraId="21CA361E" w14:textId="77777777" w14:noSpellErr="1">
      <w:pPr>
        <w:pStyle w:val="Akapitzlist"/>
        <w:tabs>
          <w:tab w:val="left" w:pos="0"/>
        </w:tabs>
        <w:ind w:left="1080"/>
      </w:pPr>
      <w:r w:rsidR="4D3FEFD5">
        <w:rPr/>
        <w:t>2. Firewall</w:t>
      </w:r>
    </w:p>
    <w:p w:rsidR="00B10AB8" w:rsidP="00B10AB8" w:rsidRDefault="00B10AB8" w14:paraId="05A51CE8" w14:textId="77777777" w14:noSpellErr="1">
      <w:pPr>
        <w:pStyle w:val="Akapitzlist"/>
        <w:tabs>
          <w:tab w:val="left" w:pos="0"/>
        </w:tabs>
        <w:ind w:left="1080"/>
      </w:pPr>
      <w:r w:rsidR="4D3FEFD5">
        <w:rPr/>
        <w:t>3. Ochrona przed włamaniami</w:t>
      </w:r>
    </w:p>
    <w:p w:rsidR="00B10AB8" w:rsidP="00B10AB8" w:rsidRDefault="00B10AB8" w14:paraId="603C9173" w14:textId="77777777" w14:noSpellErr="1">
      <w:pPr>
        <w:pStyle w:val="Akapitzlist"/>
        <w:tabs>
          <w:tab w:val="left" w:pos="0"/>
        </w:tabs>
        <w:ind w:left="1080"/>
      </w:pPr>
      <w:r w:rsidR="4D3FEFD5">
        <w:rPr/>
        <w:t>4. Ochrona systemu operacyjnego</w:t>
      </w:r>
    </w:p>
    <w:p w:rsidR="00B10AB8" w:rsidP="00B10AB8" w:rsidRDefault="00B10AB8" w14:paraId="68A48FEC" w14:textId="77777777" w14:noSpellErr="1">
      <w:pPr>
        <w:pStyle w:val="Akapitzlist"/>
        <w:tabs>
          <w:tab w:val="left" w:pos="0"/>
        </w:tabs>
        <w:ind w:left="1080"/>
      </w:pPr>
      <w:r w:rsidR="4D3FEFD5">
        <w:rPr/>
        <w:t>5. Ochrona integralności systemu</w:t>
      </w:r>
    </w:p>
    <w:p w:rsidR="00B10AB8" w:rsidP="00B10AB8" w:rsidRDefault="00B10AB8" w14:paraId="03F49F5F" w14:textId="77777777" w14:noSpellErr="1">
      <w:pPr>
        <w:pStyle w:val="Akapitzlist"/>
        <w:tabs>
          <w:tab w:val="left" w:pos="0"/>
        </w:tabs>
        <w:ind w:left="1080"/>
      </w:pPr>
      <w:r w:rsidR="4D3FEFD5">
        <w:rPr/>
        <w:t>6. Architektura</w:t>
      </w:r>
    </w:p>
    <w:p w:rsidR="00B10AB8" w:rsidP="00B10AB8" w:rsidRDefault="00B10AB8" w14:paraId="303AB08A" w14:textId="77777777" w14:noSpellErr="1">
      <w:pPr>
        <w:pStyle w:val="Akapitzlist"/>
        <w:tabs>
          <w:tab w:val="left" w:pos="0"/>
        </w:tabs>
        <w:ind w:left="1080"/>
      </w:pPr>
      <w:r w:rsidR="4D3FEFD5">
        <w:rPr/>
        <w:t>7. Moduł centralnego zarządzania</w:t>
      </w:r>
    </w:p>
    <w:p w:rsidR="00B10AB8" w:rsidP="00B10AB8" w:rsidRDefault="00B10AB8" w14:paraId="1BA58E09" w14:textId="77777777" w14:noSpellErr="1">
      <w:pPr>
        <w:pStyle w:val="Akapitzlist"/>
        <w:tabs>
          <w:tab w:val="left" w:pos="0"/>
        </w:tabs>
        <w:ind w:left="1080"/>
      </w:pPr>
      <w:r w:rsidR="4D3FEFD5">
        <w:rPr/>
        <w:t>8. Dystrybucja elementów systemu ochrony</w:t>
      </w:r>
    </w:p>
    <w:p w:rsidR="00B10AB8" w:rsidP="00B10AB8" w:rsidRDefault="00B10AB8" w14:paraId="7CB3E5A5" w14:textId="77777777" w14:noSpellErr="1">
      <w:pPr>
        <w:pStyle w:val="Akapitzlist"/>
        <w:tabs>
          <w:tab w:val="left" w:pos="0"/>
        </w:tabs>
        <w:ind w:left="1080"/>
      </w:pPr>
      <w:r w:rsidR="4D3FEFD5">
        <w:rPr/>
        <w:t>9. Ochrona środowisk wirtualnych</w:t>
      </w:r>
    </w:p>
    <w:p w:rsidR="00B10AB8" w:rsidP="00B10AB8" w:rsidRDefault="00B10AB8" w14:paraId="2022DD2E" w14:textId="77777777" w14:noSpellErr="1">
      <w:pPr>
        <w:pStyle w:val="Akapitzlist"/>
        <w:tabs>
          <w:tab w:val="left" w:pos="0"/>
        </w:tabs>
        <w:ind w:left="1080"/>
      </w:pPr>
      <w:r w:rsidR="4D3FEFD5">
        <w:rPr/>
        <w:t>10. Ochrona systemu poczty elektronicznej</w:t>
      </w:r>
    </w:p>
    <w:p w:rsidR="00B10AB8" w:rsidP="00B10AB8" w:rsidRDefault="00B10AB8" w14:paraId="32E7A73E" w14:textId="77777777" w14:noSpellErr="1">
      <w:pPr>
        <w:pStyle w:val="Akapitzlist"/>
        <w:tabs>
          <w:tab w:val="left" w:pos="0"/>
        </w:tabs>
        <w:ind w:left="1080"/>
      </w:pPr>
      <w:r>
        <w:tab/>
      </w:r>
      <w:r>
        <w:rPr/>
        <w:t>1) Ochrona systemu pocztowego na styku z Internetem (bramka pocztowa)</w:t>
      </w:r>
    </w:p>
    <w:p w:rsidR="00B10AB8" w:rsidP="00B10AB8" w:rsidRDefault="00B10AB8" w14:paraId="54380B77" w14:textId="77777777" w14:noSpellErr="1">
      <w:pPr>
        <w:pStyle w:val="Akapitzlist"/>
        <w:tabs>
          <w:tab w:val="left" w:pos="0"/>
        </w:tabs>
        <w:ind w:left="1080"/>
      </w:pPr>
      <w:r>
        <w:tab/>
      </w:r>
      <w:r>
        <w:rPr/>
        <w:t>2) ochrona serwerów Exchange:</w:t>
      </w:r>
    </w:p>
    <w:p w:rsidR="00B10AB8" w:rsidP="00B10AB8" w:rsidRDefault="00B10AB8" w14:paraId="575BB44F" w14:textId="77777777">
      <w:pPr>
        <w:pStyle w:val="Akapitzlist"/>
        <w:tabs>
          <w:tab w:val="left" w:pos="0"/>
        </w:tabs>
        <w:ind w:left="1080"/>
      </w:pPr>
    </w:p>
    <w:p w:rsidRPr="00B10AB8" w:rsidR="00B10AB8" w:rsidP="4D3FEFD5" w:rsidRDefault="00B10AB8" w14:paraId="05DC3114" w14:textId="77777777" w14:noSpellErr="1">
      <w:pPr>
        <w:pStyle w:val="Akapitzlist"/>
        <w:tabs>
          <w:tab w:val="left" w:pos="0"/>
        </w:tabs>
        <w:ind w:left="1080"/>
        <w:rPr>
          <w:b w:val="1"/>
          <w:bCs w:val="1"/>
        </w:rPr>
      </w:pPr>
      <w:r w:rsidRPr="4D3FEFD5" w:rsidR="4D3FEFD5">
        <w:rPr>
          <w:b w:val="1"/>
          <w:bCs w:val="1"/>
        </w:rPr>
        <w:t>Wymagania rozwiązania równoważnego dotyczące Stacji roboczych</w:t>
      </w:r>
    </w:p>
    <w:p w:rsidR="00B10AB8" w:rsidP="00B10AB8" w:rsidRDefault="00B10AB8" w14:paraId="2250C051" w14:textId="77777777" w14:noSpellErr="1">
      <w:pPr>
        <w:pStyle w:val="Akapitzlist"/>
        <w:tabs>
          <w:tab w:val="left" w:pos="0"/>
        </w:tabs>
        <w:ind w:left="1080"/>
      </w:pPr>
      <w:r w:rsidR="4D3FEFD5">
        <w:rPr/>
        <w:t>1. Antywirus</w:t>
      </w:r>
    </w:p>
    <w:p w:rsidR="00B10AB8" w:rsidP="00B10AB8" w:rsidRDefault="00B10AB8" w14:paraId="3A1D1D87" w14:textId="77777777" w14:noSpellErr="1">
      <w:pPr>
        <w:pStyle w:val="Akapitzlist"/>
        <w:tabs>
          <w:tab w:val="left" w:pos="0"/>
        </w:tabs>
        <w:ind w:left="1080"/>
      </w:pPr>
      <w:r w:rsidR="4D3FEFD5">
        <w:rPr/>
        <w:t>2. Firewall</w:t>
      </w:r>
    </w:p>
    <w:p w:rsidR="00B10AB8" w:rsidP="00B10AB8" w:rsidRDefault="00B10AB8" w14:paraId="45DFC694" w14:textId="77777777" w14:noSpellErr="1">
      <w:pPr>
        <w:pStyle w:val="Akapitzlist"/>
        <w:tabs>
          <w:tab w:val="left" w:pos="0"/>
        </w:tabs>
        <w:ind w:left="1080"/>
      </w:pPr>
      <w:r w:rsidR="4D3FEFD5">
        <w:rPr/>
        <w:t>3. Ochrona przed włamaniami</w:t>
      </w:r>
    </w:p>
    <w:p w:rsidR="00B10AB8" w:rsidP="00B10AB8" w:rsidRDefault="00B10AB8" w14:paraId="71986ABE" w14:textId="77777777" w14:noSpellErr="1">
      <w:pPr>
        <w:pStyle w:val="Akapitzlist"/>
        <w:tabs>
          <w:tab w:val="left" w:pos="0"/>
        </w:tabs>
        <w:ind w:left="1080"/>
      </w:pPr>
      <w:r w:rsidR="4D3FEFD5">
        <w:rPr/>
        <w:t>4. Ochrona systemu operacyjnego</w:t>
      </w:r>
    </w:p>
    <w:p w:rsidR="00B10AB8" w:rsidP="00B10AB8" w:rsidRDefault="00B10AB8" w14:paraId="52FFC0F8" w14:textId="77777777" w14:noSpellErr="1">
      <w:pPr>
        <w:pStyle w:val="Akapitzlist"/>
        <w:tabs>
          <w:tab w:val="left" w:pos="0"/>
        </w:tabs>
        <w:ind w:left="1080"/>
      </w:pPr>
      <w:r w:rsidR="4D3FEFD5">
        <w:rPr/>
        <w:t>5. Ochrona integralności systemu</w:t>
      </w:r>
    </w:p>
    <w:p w:rsidR="00B10AB8" w:rsidP="00B10AB8" w:rsidRDefault="00B10AB8" w14:paraId="3CAD990B" w14:textId="77777777" w14:noSpellErr="1">
      <w:pPr>
        <w:pStyle w:val="Akapitzlist"/>
        <w:tabs>
          <w:tab w:val="left" w:pos="0"/>
        </w:tabs>
        <w:ind w:left="1080"/>
      </w:pPr>
      <w:r w:rsidR="4D3FEFD5">
        <w:rPr/>
        <w:t>6. Architektura</w:t>
      </w:r>
    </w:p>
    <w:p w:rsidR="00B10AB8" w:rsidP="00B10AB8" w:rsidRDefault="00B10AB8" w14:paraId="5478BA38" w14:textId="77777777" w14:noSpellErr="1">
      <w:pPr>
        <w:pStyle w:val="Akapitzlist"/>
        <w:tabs>
          <w:tab w:val="left" w:pos="0"/>
        </w:tabs>
        <w:ind w:left="1080"/>
      </w:pPr>
      <w:r w:rsidR="4D3FEFD5">
        <w:rPr/>
        <w:t>7. Moduł centralnego zarządzania</w:t>
      </w:r>
    </w:p>
    <w:p w:rsidR="00B10AB8" w:rsidP="00B10AB8" w:rsidRDefault="00B10AB8" w14:paraId="6A13B1DB" w14:textId="77777777" w14:noSpellErr="1">
      <w:pPr>
        <w:pStyle w:val="Akapitzlist"/>
        <w:tabs>
          <w:tab w:val="left" w:pos="0"/>
        </w:tabs>
        <w:ind w:left="1080"/>
      </w:pPr>
      <w:r w:rsidR="4D3FEFD5">
        <w:rPr/>
        <w:t>8. Dystrybucja elementów systemu ochrony</w:t>
      </w:r>
    </w:p>
    <w:p w:rsidR="00B10AB8" w:rsidP="00B10AB8" w:rsidRDefault="00B10AB8" w14:paraId="4C6CADEE" w14:textId="77777777" w14:noSpellErr="1">
      <w:pPr>
        <w:pStyle w:val="Akapitzlist"/>
        <w:tabs>
          <w:tab w:val="left" w:pos="0"/>
        </w:tabs>
        <w:ind w:left="1080"/>
      </w:pPr>
      <w:r w:rsidR="4D3FEFD5">
        <w:rPr/>
        <w:t>9. Ochrona środowisk wirtualnych</w:t>
      </w:r>
    </w:p>
    <w:p w:rsidR="00B10AB8" w:rsidP="00B10AB8" w:rsidRDefault="00B10AB8" w14:paraId="59377888" w14:textId="77777777" w14:noSpellErr="1">
      <w:pPr>
        <w:pStyle w:val="Akapitzlist"/>
        <w:tabs>
          <w:tab w:val="left" w:pos="0"/>
        </w:tabs>
        <w:ind w:left="1080"/>
      </w:pPr>
      <w:r w:rsidR="4D3FEFD5">
        <w:rPr/>
        <w:t>10. Warunki wsparcia</w:t>
      </w:r>
    </w:p>
    <w:p w:rsidRPr="00B10AB8" w:rsidR="00B10AB8" w:rsidP="00AC3CFE" w:rsidRDefault="00B10AB8" w14:paraId="05A78504" w14:textId="77777777">
      <w:pPr>
        <w:pStyle w:val="Akapitzlist"/>
        <w:tabs>
          <w:tab w:val="left" w:pos="0"/>
        </w:tabs>
        <w:ind w:left="1080"/>
      </w:pPr>
    </w:p>
    <w:p w:rsidR="009622C4" w:rsidP="00AC3CFE" w:rsidRDefault="009622C4" w14:paraId="51A39FE6" w14:textId="77777777">
      <w:pPr>
        <w:pStyle w:val="Akapitzlist"/>
        <w:tabs>
          <w:tab w:val="left" w:pos="0"/>
        </w:tabs>
        <w:ind w:left="1080"/>
        <w:rPr>
          <w:b/>
        </w:rPr>
      </w:pPr>
    </w:p>
    <w:p w:rsidRPr="00C771FA" w:rsidR="0039588E" w:rsidP="4D3FEFD5" w:rsidRDefault="00EA5665" w14:paraId="3552B186" w14:textId="77777777" w14:noSpellErr="1">
      <w:pPr>
        <w:pStyle w:val="Akapitzlist"/>
        <w:numPr>
          <w:ilvl w:val="0"/>
          <w:numId w:val="8"/>
        </w:numPr>
        <w:tabs>
          <w:tab w:val="left" w:pos="0"/>
        </w:tabs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  <w:b w:val="1"/>
          <w:bCs w:val="1"/>
        </w:rPr>
        <w:t>Wariant I</w:t>
      </w:r>
      <w:r w:rsidRPr="4D3FEFD5" w:rsidR="4D3FEFD5">
        <w:rPr>
          <w:rFonts w:ascii="Calibri,Arial" w:hAnsi="Calibri,Arial" w:eastAsia="Calibri,Arial" w:cs="Calibri,Arial"/>
        </w:rPr>
        <w:t xml:space="preserve"> - </w:t>
      </w:r>
      <w:r w:rsidRPr="4D3FEFD5" w:rsidR="4D3FEFD5">
        <w:rPr>
          <w:rFonts w:ascii="Calibri,Arial" w:hAnsi="Calibri,Arial" w:eastAsia="Calibri,Arial" w:cs="Calibri,Arial"/>
        </w:rPr>
        <w:t xml:space="preserve">Przedmiotem </w:t>
      </w:r>
      <w:r w:rsidRPr="4D3FEFD5" w:rsidR="4D3FEFD5">
        <w:rPr>
          <w:rFonts w:ascii="Calibri,Arial" w:hAnsi="Calibri,Arial" w:eastAsia="Calibri,Arial" w:cs="Calibri,Arial"/>
        </w:rPr>
        <w:t>zapytania</w:t>
      </w:r>
      <w:r w:rsidRPr="4D3FEFD5" w:rsidR="4D3FEFD5">
        <w:rPr>
          <w:rFonts w:ascii="Calibri,Arial" w:hAnsi="Calibri,Arial" w:eastAsia="Calibri,Arial" w:cs="Calibri,Arial"/>
        </w:rPr>
        <w:t xml:space="preserve"> jest usługa wsparcia dla systemu antywirusowego (dalej: „System”) opartego na oprogramowaniu firmy Symantec będącego w użytkowaniu przez Zamawiającego.</w:t>
      </w:r>
    </w:p>
    <w:p w:rsidRPr="00C771FA" w:rsidR="0039588E" w:rsidP="00EA5665" w:rsidRDefault="0039588E" w14:paraId="0D3E1AED" w14:textId="77777777">
      <w:pPr>
        <w:pStyle w:val="Akapitzlist"/>
        <w:tabs>
          <w:tab w:val="left" w:pos="0"/>
        </w:tabs>
        <w:ind w:left="1080"/>
        <w:rPr>
          <w:rFonts w:ascii="Calibri" w:hAnsi="Calibri" w:eastAsia="Arial" w:cs="Calibri"/>
          <w:szCs w:val="24"/>
        </w:rPr>
      </w:pPr>
    </w:p>
    <w:p w:rsidRPr="00C771FA" w:rsidR="0039588E" w:rsidP="4D3FEFD5" w:rsidRDefault="0039588E" w14:paraId="0CBEA722" w14:textId="77777777" w14:noSpellErr="1">
      <w:pPr>
        <w:pStyle w:val="Akapitzlist"/>
        <w:tabs>
          <w:tab w:val="left" w:pos="0"/>
        </w:tabs>
        <w:ind w:left="108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Usługa wsparcia świadczona będzie w okresie 3 lat, nie wcześniej niż od dnia 08.09.2018.</w:t>
      </w:r>
    </w:p>
    <w:p w:rsidRPr="00C771FA" w:rsidR="0039588E" w:rsidP="4D3FEFD5" w:rsidRDefault="0039588E" w14:paraId="377E7D3E" w14:textId="77777777" w14:noSpellErr="1">
      <w:pPr>
        <w:pStyle w:val="Akapitzlist"/>
        <w:tabs>
          <w:tab w:val="left" w:pos="0"/>
        </w:tabs>
        <w:ind w:left="108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Oprogramowanie firmy Symantec posiadane przez ZUS:</w:t>
      </w:r>
    </w:p>
    <w:p w:rsidRPr="0039588E" w:rsidR="0039588E" w:rsidP="30EC0063" w:rsidRDefault="0039588E" w14:paraId="3D9DD83F" w14:textId="77777777">
      <w:pPr>
        <w:pStyle w:val="Akapitzlist"/>
        <w:numPr>
          <w:ilvl w:val="0"/>
          <w:numId w:val="9"/>
        </w:numPr>
        <w:ind w:left="1560" w:right="91" w:hanging="426"/>
        <w:rPr>
          <w:rFonts w:ascii="Calibri,Arial" w:hAnsi="Calibri,Arial" w:eastAsia="Calibri,Arial" w:cs="Calibri,Arial"/>
        </w:rPr>
      </w:pPr>
      <w:r w:rsidRPr="30EC0063" w:rsidR="30EC0063">
        <w:rPr>
          <w:rFonts w:ascii="Calibri,Arial" w:hAnsi="Calibri,Arial" w:eastAsia="Calibri,Arial" w:cs="Calibri,Arial"/>
        </w:rPr>
        <w:t xml:space="preserve">Symantec </w:t>
      </w:r>
      <w:proofErr w:type="spellStart"/>
      <w:r w:rsidRPr="30EC0063" w:rsidR="30EC0063">
        <w:rPr>
          <w:rFonts w:ascii="Calibri,Arial" w:hAnsi="Calibri,Arial" w:eastAsia="Calibri,Arial" w:cs="Calibri,Arial"/>
        </w:rPr>
        <w:t>Endpoint</w:t>
      </w:r>
      <w:proofErr w:type="spellEnd"/>
      <w:r w:rsidRPr="30EC0063" w:rsidR="30EC0063">
        <w:rPr>
          <w:rFonts w:ascii="Calibri,Arial" w:hAnsi="Calibri,Arial" w:eastAsia="Calibri,Arial" w:cs="Calibri,Arial"/>
        </w:rPr>
        <w:t xml:space="preserve"> </w:t>
      </w:r>
      <w:proofErr w:type="spellStart"/>
      <w:r w:rsidRPr="30EC0063" w:rsidR="30EC0063">
        <w:rPr>
          <w:rFonts w:ascii="Calibri,Arial" w:hAnsi="Calibri,Arial" w:eastAsia="Calibri,Arial" w:cs="Calibri,Arial"/>
        </w:rPr>
        <w:t>Protection</w:t>
      </w:r>
      <w:proofErr w:type="spellEnd"/>
      <w:r w:rsidRPr="30EC0063" w:rsidR="30EC0063">
        <w:rPr>
          <w:rFonts w:ascii="Calibri,Arial" w:hAnsi="Calibri,Arial" w:eastAsia="Calibri,Arial" w:cs="Calibri,Arial"/>
        </w:rPr>
        <w:t xml:space="preserve"> - 2000 serwerów </w:t>
      </w:r>
    </w:p>
    <w:p w:rsidRPr="0039588E" w:rsidR="0039588E" w:rsidP="4D3FEFD5" w:rsidRDefault="0039588E" w14:paraId="202D8A54" w14:textId="77777777" w14:noSpellErr="1">
      <w:pPr>
        <w:pStyle w:val="Akapitzlist"/>
        <w:numPr>
          <w:ilvl w:val="0"/>
          <w:numId w:val="9"/>
        </w:numPr>
        <w:ind w:left="1560" w:right="91" w:hanging="426"/>
        <w:rPr>
          <w:rFonts w:ascii="Calibri,Arial" w:hAnsi="Calibri,Arial" w:eastAsia="Calibri,Arial" w:cs="Calibri,Arial"/>
        </w:rPr>
      </w:pPr>
      <w:r w:rsidRPr="4D3FEFD5">
        <w:rPr>
          <w:rFonts w:ascii="Calibri" w:hAnsi="Calibri" w:eastAsia="Calibri" w:cs="Calibri"/>
          <w:spacing w:val="-15"/>
        </w:rPr>
        <w:t xml:space="preserve">minimum 52.000 </w:t>
      </w:r>
      <w:r w:rsidRPr="4D3FEFD5">
        <w:rPr>
          <w:rFonts w:ascii="Calibri" w:hAnsi="Calibri" w:eastAsia="Calibri" w:cs="Calibri"/>
        </w:rPr>
        <w:t>stacji roboczych</w:t>
      </w:r>
    </w:p>
    <w:p w:rsidRPr="0039588E" w:rsidR="0039588E" w:rsidP="30EC0063" w:rsidRDefault="0039588E" w14:paraId="4D5723B2" w14:textId="77777777">
      <w:pPr>
        <w:pStyle w:val="Akapitzlist"/>
        <w:numPr>
          <w:ilvl w:val="0"/>
          <w:numId w:val="9"/>
        </w:numPr>
        <w:ind w:left="1560" w:right="91" w:hanging="426"/>
        <w:rPr>
          <w:rFonts w:ascii="Calibri,Arial" w:hAnsi="Calibri,Arial" w:eastAsia="Calibri,Arial" w:cs="Calibri,Arial"/>
          <w:lang w:val="en-US"/>
        </w:rPr>
      </w:pPr>
      <w:r w:rsidRPr="30EC0063" w:rsidR="30EC0063">
        <w:rPr>
          <w:rFonts w:ascii="Calibri,Arial" w:hAnsi="Calibri,Arial" w:eastAsia="Calibri,Arial" w:cs="Calibri,Arial"/>
          <w:lang w:val="en-US"/>
        </w:rPr>
        <w:t xml:space="preserve">Symantec Mail Security for Microsoft Exchange - 50000 </w:t>
      </w:r>
      <w:proofErr w:type="spellStart"/>
      <w:r w:rsidRPr="30EC0063" w:rsidR="30EC0063">
        <w:rPr>
          <w:rFonts w:ascii="Calibri,Arial" w:hAnsi="Calibri,Arial" w:eastAsia="Calibri,Arial" w:cs="Calibri,Arial"/>
          <w:lang w:val="en-US"/>
        </w:rPr>
        <w:t>skrzynek</w:t>
      </w:r>
      <w:proofErr w:type="spellEnd"/>
    </w:p>
    <w:p w:rsidRPr="0039588E" w:rsidR="0039588E" w:rsidP="30EC0063" w:rsidRDefault="0039588E" w14:paraId="1FA3D03D" w14:textId="77777777">
      <w:pPr>
        <w:pStyle w:val="Akapitzlist"/>
        <w:numPr>
          <w:ilvl w:val="0"/>
          <w:numId w:val="9"/>
        </w:numPr>
        <w:ind w:left="1560" w:right="91" w:hanging="426"/>
        <w:rPr>
          <w:rFonts w:ascii="Calibri,Arial" w:hAnsi="Calibri,Arial" w:eastAsia="Calibri,Arial" w:cs="Calibri,Arial"/>
          <w:lang w:val="en-US"/>
        </w:rPr>
      </w:pPr>
      <w:r w:rsidRPr="30EC0063" w:rsidR="30EC0063">
        <w:rPr>
          <w:rFonts w:ascii="Calibri,Arial" w:hAnsi="Calibri,Arial" w:eastAsia="Calibri,Arial" w:cs="Calibri,Arial"/>
          <w:lang w:val="en-US"/>
        </w:rPr>
        <w:t xml:space="preserve">Symantec </w:t>
      </w:r>
      <w:proofErr w:type="spellStart"/>
      <w:r w:rsidRPr="30EC0063" w:rsidR="30EC0063">
        <w:rPr>
          <w:rFonts w:ascii="Calibri,Arial" w:hAnsi="Calibri,Arial" w:eastAsia="Calibri,Arial" w:cs="Calibri,Arial"/>
          <w:lang w:val="en-US"/>
        </w:rPr>
        <w:t>Mesaging</w:t>
      </w:r>
      <w:proofErr w:type="spellEnd"/>
      <w:r w:rsidRPr="30EC0063" w:rsidR="30EC0063">
        <w:rPr>
          <w:rFonts w:ascii="Calibri,Arial" w:hAnsi="Calibri,Arial" w:eastAsia="Calibri,Arial" w:cs="Calibri,Arial"/>
          <w:lang w:val="en-US"/>
        </w:rPr>
        <w:t xml:space="preserve"> Gateway - 2 x Symantec 8360:</w:t>
      </w:r>
    </w:p>
    <w:p w:rsidRPr="0039588E" w:rsidR="0039588E" w:rsidP="30EC0063" w:rsidRDefault="0039588E" w14:paraId="2EDBDEB2" w14:textId="77777777">
      <w:pPr>
        <w:pStyle w:val="Akapitzlist"/>
        <w:numPr>
          <w:ilvl w:val="1"/>
          <w:numId w:val="9"/>
        </w:numPr>
        <w:ind w:right="91"/>
        <w:rPr>
          <w:rFonts w:ascii="Calibri,Arial" w:hAnsi="Calibri,Arial" w:eastAsia="Calibri,Arial" w:cs="Calibri,Arial"/>
          <w:lang w:val="en-US"/>
        </w:rPr>
      </w:pPr>
      <w:r w:rsidRPr="30EC0063" w:rsidR="30EC0063">
        <w:rPr>
          <w:rFonts w:ascii="Calibri,Arial" w:hAnsi="Calibri,Arial" w:eastAsia="Calibri,Arial" w:cs="Calibri,Arial"/>
          <w:lang w:val="en-US"/>
        </w:rPr>
        <w:t xml:space="preserve">Symantec </w:t>
      </w:r>
      <w:proofErr w:type="spellStart"/>
      <w:r w:rsidRPr="30EC0063" w:rsidR="30EC0063">
        <w:rPr>
          <w:rFonts w:ascii="Calibri,Arial" w:hAnsi="Calibri,Arial" w:eastAsia="Calibri,Arial" w:cs="Calibri,Arial"/>
          <w:lang w:val="en-US"/>
        </w:rPr>
        <w:t>Antyspam</w:t>
      </w:r>
      <w:proofErr w:type="spellEnd"/>
    </w:p>
    <w:p w:rsidRPr="0039588E" w:rsidR="0039588E" w:rsidP="30EC0063" w:rsidRDefault="0039588E" w14:paraId="662406CF" w14:textId="77777777">
      <w:pPr>
        <w:pStyle w:val="Akapitzlist"/>
        <w:numPr>
          <w:ilvl w:val="1"/>
          <w:numId w:val="9"/>
        </w:numPr>
        <w:ind w:right="91"/>
        <w:rPr>
          <w:rFonts w:ascii="Calibri,Arial" w:hAnsi="Calibri,Arial" w:eastAsia="Calibri,Arial" w:cs="Calibri,Arial"/>
          <w:lang w:val="en-US"/>
        </w:rPr>
      </w:pPr>
      <w:r w:rsidRPr="30EC0063" w:rsidR="30EC0063">
        <w:rPr>
          <w:rFonts w:ascii="Calibri,Arial" w:hAnsi="Calibri,Arial" w:eastAsia="Calibri,Arial" w:cs="Calibri,Arial"/>
          <w:lang w:val="en-US"/>
        </w:rPr>
        <w:t xml:space="preserve">Symantec </w:t>
      </w:r>
      <w:proofErr w:type="spellStart"/>
      <w:r w:rsidRPr="30EC0063" w:rsidR="30EC0063">
        <w:rPr>
          <w:rFonts w:ascii="Calibri,Arial" w:hAnsi="Calibri,Arial" w:eastAsia="Calibri,Arial" w:cs="Calibri,Arial"/>
          <w:lang w:val="en-US"/>
        </w:rPr>
        <w:t>Antywirus</w:t>
      </w:r>
      <w:proofErr w:type="spellEnd"/>
    </w:p>
    <w:p w:rsidRPr="0039588E" w:rsidR="0039588E" w:rsidP="4D3FEFD5" w:rsidRDefault="0039588E" w14:paraId="5BA6F412" w14:textId="77777777" w14:noSpellErr="1">
      <w:pPr>
        <w:pStyle w:val="Akapitzlist"/>
        <w:numPr>
          <w:ilvl w:val="1"/>
          <w:numId w:val="9"/>
        </w:numPr>
        <w:ind w:right="91"/>
        <w:rPr>
          <w:rFonts w:ascii="Calibri,Arial" w:hAnsi="Calibri,Arial" w:eastAsia="Calibri,Arial" w:cs="Calibri,Arial"/>
          <w:lang w:val="en-US"/>
        </w:rPr>
      </w:pPr>
      <w:r w:rsidRPr="4D3FEFD5" w:rsidR="4D3FEFD5">
        <w:rPr>
          <w:rFonts w:ascii="Calibri,Arial" w:hAnsi="Calibri,Arial" w:eastAsia="Calibri,Arial" w:cs="Calibri,Arial"/>
          <w:lang w:val="en-US"/>
        </w:rPr>
        <w:t>Symantec Premium Content Control</w:t>
      </w:r>
    </w:p>
    <w:p w:rsidRPr="0039588E" w:rsidR="0039588E" w:rsidP="30EC0063" w:rsidRDefault="0039588E" w14:paraId="472A5120" w14:textId="77777777">
      <w:pPr>
        <w:pStyle w:val="Akapitzlist"/>
        <w:numPr>
          <w:ilvl w:val="1"/>
          <w:numId w:val="9"/>
        </w:numPr>
        <w:ind w:right="91"/>
        <w:rPr>
          <w:rFonts w:ascii="Calibri,Arial" w:hAnsi="Calibri,Arial" w:eastAsia="Calibri,Arial" w:cs="Calibri,Arial"/>
        </w:rPr>
      </w:pPr>
      <w:r w:rsidRPr="30EC0063" w:rsidR="30EC0063">
        <w:rPr>
          <w:rFonts w:ascii="Calibri,Arial" w:hAnsi="Calibri,Arial" w:eastAsia="Calibri,Arial" w:cs="Calibri,Arial"/>
        </w:rPr>
        <w:t xml:space="preserve">Software </w:t>
      </w:r>
      <w:proofErr w:type="spellStart"/>
      <w:r w:rsidRPr="30EC0063" w:rsidR="30EC0063">
        <w:rPr>
          <w:rFonts w:ascii="Calibri,Arial" w:hAnsi="Calibri,Arial" w:eastAsia="Calibri,Arial" w:cs="Calibri,Arial"/>
        </w:rPr>
        <w:t>Updates</w:t>
      </w:r>
      <w:proofErr w:type="spellEnd"/>
    </w:p>
    <w:p w:rsidRPr="00C771FA" w:rsidR="0039588E" w:rsidP="4D3FEFD5" w:rsidRDefault="0039588E" w14:paraId="6AA01E74" w14:textId="77777777" w14:noSpellErr="1">
      <w:pPr>
        <w:pStyle w:val="Akapitzlist"/>
        <w:numPr>
          <w:ilvl w:val="0"/>
          <w:numId w:val="10"/>
        </w:numPr>
        <w:tabs>
          <w:tab w:val="left" w:pos="0"/>
        </w:tabs>
        <w:ind w:left="1418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Wyk</w:t>
      </w:r>
      <w:r w:rsidRPr="4D3FEFD5" w:rsidR="4D3FEFD5">
        <w:rPr>
          <w:rFonts w:ascii="Calibri,Arial" w:hAnsi="Calibri,Arial" w:eastAsia="Calibri,Arial" w:cs="Calibri,Arial"/>
        </w:rPr>
        <w:t>o</w:t>
      </w:r>
      <w:r w:rsidRPr="4D3FEFD5" w:rsidR="4D3FEFD5">
        <w:rPr>
          <w:rFonts w:ascii="Calibri,Arial" w:hAnsi="Calibri,Arial" w:eastAsia="Calibri,Arial" w:cs="Calibri,Arial"/>
        </w:rPr>
        <w:t>n</w:t>
      </w:r>
      <w:r w:rsidRPr="4D3FEFD5" w:rsidR="4D3FEFD5">
        <w:rPr>
          <w:rFonts w:ascii="Calibri,Arial" w:hAnsi="Calibri,Arial" w:eastAsia="Calibri,Arial" w:cs="Calibri,Arial"/>
        </w:rPr>
        <w:t>a</w:t>
      </w:r>
      <w:r w:rsidRPr="4D3FEFD5" w:rsidR="4D3FEFD5">
        <w:rPr>
          <w:rFonts w:ascii="Calibri,Arial" w:hAnsi="Calibri,Arial" w:eastAsia="Calibri,Arial" w:cs="Calibri,Arial"/>
        </w:rPr>
        <w:t>wca</w:t>
      </w:r>
      <w:r w:rsidRPr="4D3FEFD5" w:rsidR="4D3FEFD5">
        <w:rPr>
          <w:rFonts w:ascii="Calibri,Arial" w:hAnsi="Calibri,Arial" w:eastAsia="Calibri,Arial" w:cs="Calibri,Arial"/>
        </w:rPr>
        <w:t xml:space="preserve"> </w:t>
      </w:r>
      <w:r w:rsidRPr="4D3FEFD5" w:rsidR="4D3FEFD5">
        <w:rPr>
          <w:rFonts w:ascii="Calibri,Arial" w:hAnsi="Calibri,Arial" w:eastAsia="Calibri,Arial" w:cs="Calibri,Arial"/>
        </w:rPr>
        <w:t>w</w:t>
      </w:r>
      <w:r w:rsidRPr="4D3FEFD5" w:rsidR="4D3FEFD5">
        <w:rPr>
          <w:rFonts w:ascii="Calibri,Arial" w:hAnsi="Calibri,Arial" w:eastAsia="Calibri,Arial" w:cs="Calibri,Arial"/>
        </w:rPr>
        <w:t xml:space="preserve"> </w:t>
      </w:r>
      <w:r w:rsidRPr="4D3FEFD5" w:rsidR="4D3FEFD5">
        <w:rPr>
          <w:rFonts w:ascii="Calibri,Arial" w:hAnsi="Calibri,Arial" w:eastAsia="Calibri,Arial" w:cs="Calibri,Arial"/>
        </w:rPr>
        <w:t>dniu zawarc</w:t>
      </w:r>
      <w:r w:rsidRPr="4D3FEFD5" w:rsidR="4D3FEFD5">
        <w:rPr>
          <w:rFonts w:ascii="Calibri,Arial" w:hAnsi="Calibri,Arial" w:eastAsia="Calibri,Arial" w:cs="Calibri,Arial"/>
        </w:rPr>
        <w:t>i</w:t>
      </w:r>
      <w:r w:rsidRPr="4D3FEFD5" w:rsidR="4D3FEFD5">
        <w:rPr>
          <w:rFonts w:ascii="Calibri,Arial" w:hAnsi="Calibri,Arial" w:eastAsia="Calibri,Arial" w:cs="Calibri,Arial"/>
        </w:rPr>
        <w:t>a</w:t>
      </w:r>
      <w:r w:rsidRPr="4D3FEFD5" w:rsidR="4D3FEFD5">
        <w:rPr>
          <w:rFonts w:ascii="Calibri,Arial" w:hAnsi="Calibri,Arial" w:eastAsia="Calibri,Arial" w:cs="Calibri,Arial"/>
        </w:rPr>
        <w:t xml:space="preserve"> u</w:t>
      </w:r>
      <w:r w:rsidRPr="4D3FEFD5" w:rsidR="4D3FEFD5">
        <w:rPr>
          <w:rFonts w:ascii="Calibri,Arial" w:hAnsi="Calibri,Arial" w:eastAsia="Calibri,Arial" w:cs="Calibri,Arial"/>
        </w:rPr>
        <w:t>m</w:t>
      </w:r>
      <w:r w:rsidRPr="4D3FEFD5" w:rsidR="4D3FEFD5">
        <w:rPr>
          <w:rFonts w:ascii="Calibri,Arial" w:hAnsi="Calibri,Arial" w:eastAsia="Calibri,Arial" w:cs="Calibri,Arial"/>
        </w:rPr>
        <w:t>o</w:t>
      </w:r>
      <w:r w:rsidRPr="4D3FEFD5" w:rsidR="4D3FEFD5">
        <w:rPr>
          <w:rFonts w:ascii="Calibri,Arial" w:hAnsi="Calibri,Arial" w:eastAsia="Calibri,Arial" w:cs="Calibri,Arial"/>
        </w:rPr>
        <w:t>wy</w:t>
      </w:r>
      <w:r w:rsidRPr="4D3FEFD5" w:rsidR="4D3FEFD5">
        <w:rPr>
          <w:rFonts w:ascii="Calibri,Arial" w:hAnsi="Calibri,Arial" w:eastAsia="Calibri,Arial" w:cs="Calibri,Arial"/>
        </w:rPr>
        <w:t xml:space="preserve"> </w:t>
      </w:r>
      <w:r w:rsidRPr="4D3FEFD5" w:rsidR="4D3FEFD5">
        <w:rPr>
          <w:rFonts w:ascii="Calibri,Arial" w:hAnsi="Calibri,Arial" w:eastAsia="Calibri,Arial" w:cs="Calibri,Arial"/>
        </w:rPr>
        <w:t>przek</w:t>
      </w:r>
      <w:r w:rsidRPr="4D3FEFD5" w:rsidR="4D3FEFD5">
        <w:rPr>
          <w:rFonts w:ascii="Calibri,Arial" w:hAnsi="Calibri,Arial" w:eastAsia="Calibri,Arial" w:cs="Calibri,Arial"/>
        </w:rPr>
        <w:t>aż</w:t>
      </w:r>
      <w:r w:rsidRPr="4D3FEFD5" w:rsidR="4D3FEFD5">
        <w:rPr>
          <w:rFonts w:ascii="Calibri,Arial" w:hAnsi="Calibri,Arial" w:eastAsia="Calibri,Arial" w:cs="Calibri,Arial"/>
        </w:rPr>
        <w:t>e</w:t>
      </w:r>
      <w:r w:rsidRPr="4D3FEFD5" w:rsidR="4D3FEFD5">
        <w:rPr>
          <w:rFonts w:ascii="Calibri,Arial" w:hAnsi="Calibri,Arial" w:eastAsia="Calibri,Arial" w:cs="Calibri,Arial"/>
        </w:rPr>
        <w:t xml:space="preserve"> Za</w:t>
      </w:r>
      <w:r w:rsidRPr="4D3FEFD5" w:rsidR="4D3FEFD5">
        <w:rPr>
          <w:rFonts w:ascii="Calibri,Arial" w:hAnsi="Calibri,Arial" w:eastAsia="Calibri,Arial" w:cs="Calibri,Arial"/>
        </w:rPr>
        <w:t>mawia</w:t>
      </w:r>
      <w:r w:rsidRPr="4D3FEFD5" w:rsidR="4D3FEFD5">
        <w:rPr>
          <w:rFonts w:ascii="Calibri,Arial" w:hAnsi="Calibri,Arial" w:eastAsia="Calibri,Arial" w:cs="Calibri,Arial"/>
        </w:rPr>
        <w:t>j</w:t>
      </w:r>
      <w:r w:rsidRPr="4D3FEFD5" w:rsidR="4D3FEFD5">
        <w:rPr>
          <w:rFonts w:ascii="Calibri,Arial" w:hAnsi="Calibri,Arial" w:eastAsia="Calibri,Arial" w:cs="Calibri,Arial"/>
        </w:rPr>
        <w:t>ącemu wykaz</w:t>
      </w:r>
      <w:r w:rsidRPr="4D3FEFD5" w:rsidR="4D3FEFD5">
        <w:rPr>
          <w:rFonts w:ascii="Calibri,Arial" w:hAnsi="Calibri,Arial" w:eastAsia="Calibri,Arial" w:cs="Calibri,Arial"/>
        </w:rPr>
        <w:t xml:space="preserve"> </w:t>
      </w:r>
      <w:r w:rsidRPr="4D3FEFD5" w:rsidR="4D3FEFD5">
        <w:rPr>
          <w:rFonts w:ascii="Calibri,Arial" w:hAnsi="Calibri,Arial" w:eastAsia="Calibri,Arial" w:cs="Calibri,Arial"/>
        </w:rPr>
        <w:t>prac</w:t>
      </w:r>
      <w:r w:rsidRPr="4D3FEFD5" w:rsidR="4D3FEFD5">
        <w:rPr>
          <w:rFonts w:ascii="Calibri,Arial" w:hAnsi="Calibri,Arial" w:eastAsia="Calibri,Arial" w:cs="Calibri,Arial"/>
        </w:rPr>
        <w:t>ow</w:t>
      </w:r>
      <w:r w:rsidRPr="4D3FEFD5" w:rsidR="4D3FEFD5">
        <w:rPr>
          <w:rFonts w:ascii="Calibri,Arial" w:hAnsi="Calibri,Arial" w:eastAsia="Calibri,Arial" w:cs="Calibri,Arial"/>
        </w:rPr>
        <w:t>n</w:t>
      </w:r>
      <w:r w:rsidRPr="4D3FEFD5" w:rsidR="4D3FEFD5">
        <w:rPr>
          <w:rFonts w:ascii="Calibri,Arial" w:hAnsi="Calibri,Arial" w:eastAsia="Calibri,Arial" w:cs="Calibri,Arial"/>
        </w:rPr>
        <w:t>i</w:t>
      </w:r>
      <w:r w:rsidRPr="4D3FEFD5" w:rsidR="4D3FEFD5">
        <w:rPr>
          <w:rFonts w:ascii="Calibri,Arial" w:hAnsi="Calibri,Arial" w:eastAsia="Calibri,Arial" w:cs="Calibri,Arial"/>
        </w:rPr>
        <w:t>k</w:t>
      </w:r>
      <w:r w:rsidRPr="4D3FEFD5" w:rsidR="4D3FEFD5">
        <w:rPr>
          <w:rFonts w:ascii="Calibri,Arial" w:hAnsi="Calibri,Arial" w:eastAsia="Calibri,Arial" w:cs="Calibri,Arial"/>
        </w:rPr>
        <w:t>ó</w:t>
      </w:r>
      <w:r w:rsidRPr="4D3FEFD5" w:rsidR="4D3FEFD5">
        <w:rPr>
          <w:rFonts w:ascii="Calibri,Arial" w:hAnsi="Calibri,Arial" w:eastAsia="Calibri,Arial" w:cs="Calibri,Arial"/>
        </w:rPr>
        <w:t>w</w:t>
      </w:r>
      <w:r w:rsidRPr="4D3FEFD5" w:rsidR="4D3FEFD5">
        <w:rPr>
          <w:rFonts w:ascii="Calibri,Arial" w:hAnsi="Calibri,Arial" w:eastAsia="Calibri,Arial" w:cs="Calibri,Arial"/>
        </w:rPr>
        <w:t xml:space="preserve"> </w:t>
      </w:r>
      <w:r w:rsidRPr="4D3FEFD5" w:rsidR="4D3FEFD5">
        <w:rPr>
          <w:rFonts w:ascii="Calibri,Arial" w:hAnsi="Calibri,Arial" w:eastAsia="Calibri,Arial" w:cs="Calibri,Arial"/>
        </w:rPr>
        <w:t>u</w:t>
      </w:r>
      <w:r w:rsidRPr="4D3FEFD5" w:rsidR="4D3FEFD5">
        <w:rPr>
          <w:rFonts w:ascii="Calibri,Arial" w:hAnsi="Calibri,Arial" w:eastAsia="Calibri,Arial" w:cs="Calibri,Arial"/>
        </w:rPr>
        <w:t>p</w:t>
      </w:r>
      <w:r w:rsidRPr="4D3FEFD5" w:rsidR="4D3FEFD5">
        <w:rPr>
          <w:rFonts w:ascii="Calibri,Arial" w:hAnsi="Calibri,Arial" w:eastAsia="Calibri,Arial" w:cs="Calibri,Arial"/>
        </w:rPr>
        <w:t>ow</w:t>
      </w:r>
      <w:r w:rsidRPr="4D3FEFD5" w:rsidR="4D3FEFD5">
        <w:rPr>
          <w:rFonts w:ascii="Calibri,Arial" w:hAnsi="Calibri,Arial" w:eastAsia="Calibri,Arial" w:cs="Calibri,Arial"/>
        </w:rPr>
        <w:t>aż</w:t>
      </w:r>
      <w:r w:rsidRPr="4D3FEFD5" w:rsidR="4D3FEFD5">
        <w:rPr>
          <w:rFonts w:ascii="Calibri,Arial" w:hAnsi="Calibri,Arial" w:eastAsia="Calibri,Arial" w:cs="Calibri,Arial"/>
        </w:rPr>
        <w:t>n</w:t>
      </w:r>
      <w:r w:rsidRPr="4D3FEFD5" w:rsidR="4D3FEFD5">
        <w:rPr>
          <w:rFonts w:ascii="Calibri,Arial" w:hAnsi="Calibri,Arial" w:eastAsia="Calibri,Arial" w:cs="Calibri,Arial"/>
        </w:rPr>
        <w:t>i</w:t>
      </w:r>
      <w:r w:rsidRPr="4D3FEFD5" w:rsidR="4D3FEFD5">
        <w:rPr>
          <w:rFonts w:ascii="Calibri,Arial" w:hAnsi="Calibri,Arial" w:eastAsia="Calibri,Arial" w:cs="Calibri,Arial"/>
        </w:rPr>
        <w:t>onych</w:t>
      </w:r>
      <w:r w:rsidRPr="4D3FEFD5" w:rsidR="4D3FEFD5">
        <w:rPr>
          <w:rFonts w:ascii="Calibri,Arial" w:hAnsi="Calibri,Arial" w:eastAsia="Calibri,Arial" w:cs="Calibri,Arial"/>
        </w:rPr>
        <w:t xml:space="preserve"> </w:t>
      </w:r>
      <w:r w:rsidRPr="4D3FEFD5" w:rsidR="4D3FEFD5">
        <w:rPr>
          <w:rFonts w:ascii="Calibri,Arial" w:hAnsi="Calibri,Arial" w:eastAsia="Calibri,Arial" w:cs="Calibri,Arial"/>
        </w:rPr>
        <w:t>do ro</w:t>
      </w:r>
      <w:r w:rsidRPr="4D3FEFD5" w:rsidR="4D3FEFD5">
        <w:rPr>
          <w:rFonts w:ascii="Calibri,Arial" w:hAnsi="Calibri,Arial" w:eastAsia="Calibri,Arial" w:cs="Calibri,Arial"/>
        </w:rPr>
        <w:t>z</w:t>
      </w:r>
      <w:r w:rsidRPr="4D3FEFD5" w:rsidR="4D3FEFD5">
        <w:rPr>
          <w:rFonts w:ascii="Calibri,Arial" w:hAnsi="Calibri,Arial" w:eastAsia="Calibri,Arial" w:cs="Calibri,Arial"/>
        </w:rPr>
        <w:t>wi</w:t>
      </w:r>
      <w:r w:rsidRPr="4D3FEFD5" w:rsidR="4D3FEFD5">
        <w:rPr>
          <w:rFonts w:ascii="Calibri,Arial" w:hAnsi="Calibri,Arial" w:eastAsia="Calibri,Arial" w:cs="Calibri,Arial"/>
        </w:rPr>
        <w:t>ą</w:t>
      </w:r>
      <w:r w:rsidRPr="4D3FEFD5" w:rsidR="4D3FEFD5">
        <w:rPr>
          <w:rFonts w:ascii="Calibri,Arial" w:hAnsi="Calibri,Arial" w:eastAsia="Calibri,Arial" w:cs="Calibri,Arial"/>
        </w:rPr>
        <w:t>zywan</w:t>
      </w:r>
      <w:r w:rsidRPr="4D3FEFD5" w:rsidR="4D3FEFD5">
        <w:rPr>
          <w:rFonts w:ascii="Calibri,Arial" w:hAnsi="Calibri,Arial" w:eastAsia="Calibri,Arial" w:cs="Calibri,Arial"/>
        </w:rPr>
        <w:t>i</w:t>
      </w:r>
      <w:r w:rsidRPr="4D3FEFD5" w:rsidR="4D3FEFD5">
        <w:rPr>
          <w:rFonts w:ascii="Calibri,Arial" w:hAnsi="Calibri,Arial" w:eastAsia="Calibri,Arial" w:cs="Calibri,Arial"/>
        </w:rPr>
        <w:t>a prob</w:t>
      </w:r>
      <w:r w:rsidRPr="4D3FEFD5" w:rsidR="4D3FEFD5">
        <w:rPr>
          <w:rFonts w:ascii="Calibri,Arial" w:hAnsi="Calibri,Arial" w:eastAsia="Calibri,Arial" w:cs="Calibri,Arial"/>
        </w:rPr>
        <w:t>l</w:t>
      </w:r>
      <w:r w:rsidRPr="4D3FEFD5" w:rsidR="4D3FEFD5">
        <w:rPr>
          <w:rFonts w:ascii="Calibri,Arial" w:hAnsi="Calibri,Arial" w:eastAsia="Calibri,Arial" w:cs="Calibri,Arial"/>
        </w:rPr>
        <w:t>em</w:t>
      </w:r>
      <w:r w:rsidRPr="4D3FEFD5" w:rsidR="4D3FEFD5">
        <w:rPr>
          <w:rFonts w:ascii="Calibri,Arial" w:hAnsi="Calibri,Arial" w:eastAsia="Calibri,Arial" w:cs="Calibri,Arial"/>
        </w:rPr>
        <w:t>ó</w:t>
      </w:r>
      <w:r w:rsidRPr="4D3FEFD5" w:rsidR="4D3FEFD5">
        <w:rPr>
          <w:rFonts w:ascii="Calibri,Arial" w:hAnsi="Calibri,Arial" w:eastAsia="Calibri,Arial" w:cs="Calibri,Arial"/>
        </w:rPr>
        <w:t>w</w:t>
      </w:r>
      <w:r w:rsidRPr="4D3FEFD5" w:rsidR="4D3FEFD5">
        <w:rPr>
          <w:rFonts w:ascii="Calibri,Arial" w:hAnsi="Calibri,Arial" w:eastAsia="Calibri,Arial" w:cs="Calibri,Arial"/>
        </w:rPr>
        <w:t xml:space="preserve"> </w:t>
      </w:r>
      <w:r w:rsidRPr="4D3FEFD5" w:rsidR="4D3FEFD5">
        <w:rPr>
          <w:rFonts w:ascii="Calibri,Arial" w:hAnsi="Calibri,Arial" w:eastAsia="Calibri,Arial" w:cs="Calibri,Arial"/>
        </w:rPr>
        <w:t>i ws</w:t>
      </w:r>
      <w:r w:rsidRPr="4D3FEFD5" w:rsidR="4D3FEFD5">
        <w:rPr>
          <w:rFonts w:ascii="Calibri,Arial" w:hAnsi="Calibri,Arial" w:eastAsia="Calibri,Arial" w:cs="Calibri,Arial"/>
        </w:rPr>
        <w:t>pó</w:t>
      </w:r>
      <w:r w:rsidRPr="4D3FEFD5" w:rsidR="4D3FEFD5">
        <w:rPr>
          <w:rFonts w:ascii="Calibri,Arial" w:hAnsi="Calibri,Arial" w:eastAsia="Calibri,Arial" w:cs="Calibri,Arial"/>
        </w:rPr>
        <w:t>łpracy</w:t>
      </w:r>
      <w:r w:rsidRPr="4D3FEFD5" w:rsidR="4D3FEFD5">
        <w:rPr>
          <w:rFonts w:ascii="Calibri,Arial" w:hAnsi="Calibri,Arial" w:eastAsia="Calibri,Arial" w:cs="Calibri,Arial"/>
        </w:rPr>
        <w:t xml:space="preserve"> </w:t>
      </w:r>
      <w:r w:rsidRPr="4D3FEFD5" w:rsidR="4D3FEFD5">
        <w:rPr>
          <w:rFonts w:ascii="Calibri,Arial" w:hAnsi="Calibri,Arial" w:eastAsia="Calibri,Arial" w:cs="Calibri,Arial"/>
        </w:rPr>
        <w:t>z Zam</w:t>
      </w:r>
      <w:r w:rsidRPr="4D3FEFD5" w:rsidR="4D3FEFD5">
        <w:rPr>
          <w:rFonts w:ascii="Calibri,Arial" w:hAnsi="Calibri,Arial" w:eastAsia="Calibri,Arial" w:cs="Calibri,Arial"/>
        </w:rPr>
        <w:t>a</w:t>
      </w:r>
      <w:r w:rsidRPr="4D3FEFD5" w:rsidR="4D3FEFD5">
        <w:rPr>
          <w:rFonts w:ascii="Calibri,Arial" w:hAnsi="Calibri,Arial" w:eastAsia="Calibri,Arial" w:cs="Calibri,Arial"/>
        </w:rPr>
        <w:t>wia</w:t>
      </w:r>
      <w:r w:rsidRPr="4D3FEFD5" w:rsidR="4D3FEFD5">
        <w:rPr>
          <w:rFonts w:ascii="Calibri,Arial" w:hAnsi="Calibri,Arial" w:eastAsia="Calibri,Arial" w:cs="Calibri,Arial"/>
        </w:rPr>
        <w:t>j</w:t>
      </w:r>
      <w:r w:rsidRPr="4D3FEFD5" w:rsidR="4D3FEFD5">
        <w:rPr>
          <w:rFonts w:ascii="Calibri,Arial" w:hAnsi="Calibri,Arial" w:eastAsia="Calibri,Arial" w:cs="Calibri,Arial"/>
        </w:rPr>
        <w:t>ącym</w:t>
      </w:r>
      <w:r w:rsidRPr="4D3FEFD5" w:rsidR="4D3FEFD5">
        <w:rPr>
          <w:rFonts w:ascii="Calibri,Arial" w:hAnsi="Calibri,Arial" w:eastAsia="Calibri,Arial" w:cs="Calibri,Arial"/>
        </w:rPr>
        <w:t xml:space="preserve"> </w:t>
      </w:r>
      <w:r w:rsidRPr="4D3FEFD5" w:rsidR="4D3FEFD5">
        <w:rPr>
          <w:rFonts w:ascii="Calibri,Arial" w:hAnsi="Calibri,Arial" w:eastAsia="Calibri,Arial" w:cs="Calibri,Arial"/>
        </w:rPr>
        <w:t>w</w:t>
      </w:r>
      <w:r w:rsidRPr="4D3FEFD5" w:rsidR="4D3FEFD5">
        <w:rPr>
          <w:rFonts w:ascii="Calibri,Arial" w:hAnsi="Calibri,Arial" w:eastAsia="Calibri,Arial" w:cs="Calibri,Arial"/>
        </w:rPr>
        <w:t xml:space="preserve"> </w:t>
      </w:r>
      <w:r w:rsidRPr="4D3FEFD5" w:rsidR="4D3FEFD5">
        <w:rPr>
          <w:rFonts w:ascii="Calibri,Arial" w:hAnsi="Calibri,Arial" w:eastAsia="Calibri,Arial" w:cs="Calibri,Arial"/>
        </w:rPr>
        <w:t>celu</w:t>
      </w:r>
      <w:r w:rsidRPr="4D3FEFD5" w:rsidR="4D3FEFD5">
        <w:rPr>
          <w:rFonts w:ascii="Calibri,Arial" w:hAnsi="Calibri,Arial" w:eastAsia="Calibri,Arial" w:cs="Calibri,Arial"/>
        </w:rPr>
        <w:t xml:space="preserve"> </w:t>
      </w:r>
      <w:r w:rsidRPr="4D3FEFD5" w:rsidR="4D3FEFD5">
        <w:rPr>
          <w:rFonts w:ascii="Calibri,Arial" w:hAnsi="Calibri,Arial" w:eastAsia="Calibri,Arial" w:cs="Calibri,Arial"/>
        </w:rPr>
        <w:t>realizacji</w:t>
      </w:r>
      <w:r w:rsidRPr="4D3FEFD5" w:rsidR="4D3FEFD5">
        <w:rPr>
          <w:rFonts w:ascii="Calibri,Arial" w:hAnsi="Calibri,Arial" w:eastAsia="Calibri,Arial" w:cs="Calibri,Arial"/>
        </w:rPr>
        <w:t xml:space="preserve"> </w:t>
      </w:r>
      <w:r w:rsidRPr="4D3FEFD5" w:rsidR="4D3FEFD5">
        <w:rPr>
          <w:rFonts w:ascii="Calibri,Arial" w:hAnsi="Calibri,Arial" w:eastAsia="Calibri,Arial" w:cs="Calibri,Arial"/>
        </w:rPr>
        <w:t>umowy.</w:t>
      </w:r>
      <w:r w:rsidRPr="4D3FEFD5" w:rsidR="4D3FEFD5">
        <w:rPr>
          <w:rFonts w:ascii="Calibri,Arial" w:hAnsi="Calibri,Arial" w:eastAsia="Calibri,Arial" w:cs="Calibri,Arial"/>
        </w:rPr>
        <w:t xml:space="preserve"> </w:t>
      </w:r>
      <w:r w:rsidRPr="4D3FEFD5" w:rsidR="4D3FEFD5">
        <w:rPr>
          <w:rFonts w:ascii="Calibri,Arial" w:hAnsi="Calibri,Arial" w:eastAsia="Calibri,Arial" w:cs="Calibri,Arial"/>
        </w:rPr>
        <w:t>Wszystkie ww. osoby winny komunikować się w zakresie koordynacji i realizacji przedmiotu zamówienia z Zamawiającym w języku polskim (w mowie i piśmie). W przypadku osób nie władających językiem polskim Wykonawca zobowiązany jest zapewnić tłumacza na język polski.</w:t>
      </w:r>
    </w:p>
    <w:p w:rsidRPr="0039588E" w:rsidR="0039588E" w:rsidP="4D3FEFD5" w:rsidRDefault="0039588E" w14:paraId="4D889629" w14:textId="77777777" w14:noSpellErr="1">
      <w:pPr>
        <w:pStyle w:val="Akapitzlist"/>
        <w:numPr>
          <w:ilvl w:val="0"/>
          <w:numId w:val="10"/>
        </w:numPr>
        <w:tabs>
          <w:tab w:val="left" w:pos="0"/>
        </w:tabs>
        <w:ind w:left="1418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 xml:space="preserve">Wykonawca zapewni aktualizacje baz sygnatur wirusów, oprogramowania, lub inne rozwiązanie stosowane przez producenta oprogramowania gwarantujące skuteczną ochronę antywirusową, przez cały okres obowiązywania umowy. </w:t>
      </w:r>
      <w:r w:rsidRPr="4D3FEFD5" w:rsidR="4D3FEFD5">
        <w:rPr>
          <w:rFonts w:ascii="Calibri,Arial" w:hAnsi="Calibri,Arial" w:eastAsia="Calibri,Arial" w:cs="Calibri,Arial"/>
        </w:rPr>
        <w:t xml:space="preserve">Wykonawca zapewni pełne wsparcie dla dwóch fizycznych urządzeń Symantec 8360. </w:t>
      </w:r>
    </w:p>
    <w:p w:rsidRPr="0098071A" w:rsidR="0039588E" w:rsidP="4D3FEFD5" w:rsidRDefault="26DF4233" w14:paraId="3A5A4491" w14:textId="302C9B74" w14:noSpellErr="1">
      <w:pPr>
        <w:pStyle w:val="Akapitzlist"/>
        <w:numPr>
          <w:ilvl w:val="0"/>
          <w:numId w:val="10"/>
        </w:numPr>
        <w:tabs>
          <w:tab w:val="left" w:pos="0"/>
        </w:tabs>
        <w:ind w:left="1418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Wykonawca w ramach usługi wsparcia zagwarantuje czas pracy inżyniera do dyspozycji Zamawiającego w ilości 100 godzin przez 3 lata, od poniedziałku do piątku, z wyłączeniem świąt ustawowych,   w godzinach w godz. 8.00 – 16.00, od momentu rozpoczęcia świadczenia usług.</w:t>
      </w:r>
    </w:p>
    <w:p w:rsidRPr="0039588E" w:rsidR="0039588E" w:rsidP="4D3FEFD5" w:rsidRDefault="0039588E" w14:paraId="4592844E" w14:textId="77777777" w14:noSpellErr="1">
      <w:pPr>
        <w:pStyle w:val="Akapitzlist"/>
        <w:tabs>
          <w:tab w:val="left" w:pos="0"/>
        </w:tabs>
        <w:ind w:left="1418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Po każdorazowym zakończeniu pracy inżyniera będzie sporządzany protokół z wykorzystania godzin.</w:t>
      </w:r>
    </w:p>
    <w:p w:rsidRPr="0098071A" w:rsidR="0039588E" w:rsidP="30EC0063" w:rsidRDefault="26DF4233" w14:paraId="382952A9" w14:textId="2CD3C36B">
      <w:pPr>
        <w:pStyle w:val="Akapitzlist"/>
        <w:tabs>
          <w:tab w:val="left" w:pos="0"/>
        </w:tabs>
        <w:ind w:left="1418"/>
        <w:rPr>
          <w:rFonts w:ascii="Calibri,Arial" w:hAnsi="Calibri,Arial" w:eastAsia="Calibri,Arial" w:cs="Calibri,Arial"/>
        </w:rPr>
      </w:pPr>
      <w:r w:rsidRPr="30EC0063" w:rsidR="30EC0063">
        <w:rPr>
          <w:rFonts w:ascii="Calibri,Arial" w:hAnsi="Calibri,Arial" w:eastAsia="Calibri,Arial" w:cs="Calibri,Arial"/>
        </w:rPr>
        <w:t>Ponadto Wykonawca, w ramach wsparcia, zapewni Zamawiającemu e-</w:t>
      </w:r>
      <w:proofErr w:type="spellStart"/>
      <w:r w:rsidRPr="30EC0063" w:rsidR="30EC0063">
        <w:rPr>
          <w:rFonts w:ascii="Calibri,Arial" w:hAnsi="Calibri,Arial" w:eastAsia="Calibri,Arial" w:cs="Calibri,Arial"/>
        </w:rPr>
        <w:t>mail`owe</w:t>
      </w:r>
      <w:proofErr w:type="spellEnd"/>
      <w:r w:rsidRPr="30EC0063" w:rsidR="30EC0063">
        <w:rPr>
          <w:rFonts w:ascii="Calibri,Arial" w:hAnsi="Calibri,Arial" w:eastAsia="Calibri,Arial" w:cs="Calibri,Arial"/>
        </w:rPr>
        <w:t xml:space="preserve"> i telefoniczne konsultacje w zakresie oprogramowania Symantec oraz jego współpracy z platformami, na których jest osadzone, od poniedziałku do piątku, z wyłączeniem świąt ustawowych,  w godzinach w godz. 8.00 – 16.00.</w:t>
      </w:r>
    </w:p>
    <w:p w:rsidRPr="00C771FA" w:rsidR="0039588E" w:rsidP="4D3FEFD5" w:rsidRDefault="0039588E" w14:paraId="1415EAA8" w14:textId="77777777" w14:noSpellErr="1">
      <w:pPr>
        <w:pStyle w:val="Akapitzlist"/>
        <w:numPr>
          <w:ilvl w:val="0"/>
          <w:numId w:val="10"/>
        </w:numPr>
        <w:tabs>
          <w:tab w:val="left" w:pos="0"/>
        </w:tabs>
        <w:spacing w:before="120" w:beforeAutospacing="off"/>
        <w:ind w:left="1418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Wykon</w:t>
      </w:r>
      <w:r w:rsidRPr="4D3FEFD5" w:rsidR="4D3FEFD5">
        <w:rPr>
          <w:rFonts w:ascii="Calibri,Arial" w:hAnsi="Calibri,Arial" w:eastAsia="Calibri,Arial" w:cs="Calibri,Arial"/>
        </w:rPr>
        <w:t>a</w:t>
      </w:r>
      <w:r w:rsidRPr="4D3FEFD5" w:rsidR="4D3FEFD5">
        <w:rPr>
          <w:rFonts w:ascii="Calibri,Arial" w:hAnsi="Calibri,Arial" w:eastAsia="Calibri,Arial" w:cs="Calibri,Arial"/>
        </w:rPr>
        <w:t>wca</w:t>
      </w:r>
      <w:r w:rsidRPr="4D3FEFD5" w:rsidR="4D3FEFD5">
        <w:rPr>
          <w:rFonts w:ascii="Calibri,Arial" w:hAnsi="Calibri,Arial" w:eastAsia="Calibri,Arial" w:cs="Calibri,Arial"/>
        </w:rPr>
        <w:t xml:space="preserve"> </w:t>
      </w:r>
      <w:r w:rsidRPr="4D3FEFD5" w:rsidR="4D3FEFD5">
        <w:rPr>
          <w:rFonts w:ascii="Calibri,Arial" w:hAnsi="Calibri,Arial" w:eastAsia="Calibri,Arial" w:cs="Calibri,Arial"/>
        </w:rPr>
        <w:t>gwarantuje</w:t>
      </w:r>
      <w:r w:rsidRPr="4D3FEFD5" w:rsidR="4D3FEFD5">
        <w:rPr>
          <w:rFonts w:ascii="Calibri,Arial" w:hAnsi="Calibri,Arial" w:eastAsia="Calibri,Arial" w:cs="Calibri,Arial"/>
        </w:rPr>
        <w:t xml:space="preserve"> ś</w:t>
      </w:r>
      <w:r w:rsidRPr="4D3FEFD5" w:rsidR="4D3FEFD5">
        <w:rPr>
          <w:rFonts w:ascii="Calibri,Arial" w:hAnsi="Calibri,Arial" w:eastAsia="Calibri,Arial" w:cs="Calibri,Arial"/>
        </w:rPr>
        <w:t>w</w:t>
      </w:r>
      <w:r w:rsidRPr="4D3FEFD5" w:rsidR="4D3FEFD5">
        <w:rPr>
          <w:rFonts w:ascii="Calibri,Arial" w:hAnsi="Calibri,Arial" w:eastAsia="Calibri,Arial" w:cs="Calibri,Arial"/>
        </w:rPr>
        <w:t>i</w:t>
      </w:r>
      <w:r w:rsidRPr="4D3FEFD5" w:rsidR="4D3FEFD5">
        <w:rPr>
          <w:rFonts w:ascii="Calibri,Arial" w:hAnsi="Calibri,Arial" w:eastAsia="Calibri,Arial" w:cs="Calibri,Arial"/>
        </w:rPr>
        <w:t>a</w:t>
      </w:r>
      <w:r w:rsidRPr="4D3FEFD5" w:rsidR="4D3FEFD5">
        <w:rPr>
          <w:rFonts w:ascii="Calibri,Arial" w:hAnsi="Calibri,Arial" w:eastAsia="Calibri,Arial" w:cs="Calibri,Arial"/>
        </w:rPr>
        <w:t>d</w:t>
      </w:r>
      <w:r w:rsidRPr="4D3FEFD5" w:rsidR="4D3FEFD5">
        <w:rPr>
          <w:rFonts w:ascii="Calibri,Arial" w:hAnsi="Calibri,Arial" w:eastAsia="Calibri,Arial" w:cs="Calibri,Arial"/>
        </w:rPr>
        <w:t>czenie usługi wsparcia</w:t>
      </w:r>
      <w:r w:rsidRPr="4D3FEFD5" w:rsidR="4D3FEFD5">
        <w:rPr>
          <w:rFonts w:ascii="Calibri,Arial" w:hAnsi="Calibri,Arial" w:eastAsia="Calibri,Arial" w:cs="Calibri,Arial"/>
        </w:rPr>
        <w:t xml:space="preserve"> </w:t>
      </w:r>
      <w:r w:rsidRPr="4D3FEFD5" w:rsidR="4D3FEFD5">
        <w:rPr>
          <w:rFonts w:ascii="Calibri,Arial" w:hAnsi="Calibri,Arial" w:eastAsia="Calibri,Arial" w:cs="Calibri,Arial"/>
        </w:rPr>
        <w:t>i m</w:t>
      </w:r>
      <w:r w:rsidRPr="4D3FEFD5" w:rsidR="4D3FEFD5">
        <w:rPr>
          <w:rFonts w:ascii="Calibri,Arial" w:hAnsi="Calibri,Arial" w:eastAsia="Calibri,Arial" w:cs="Calibri,Arial"/>
        </w:rPr>
        <w:t>oż</w:t>
      </w:r>
      <w:r w:rsidRPr="4D3FEFD5" w:rsidR="4D3FEFD5">
        <w:rPr>
          <w:rFonts w:ascii="Calibri,Arial" w:hAnsi="Calibri,Arial" w:eastAsia="Calibri,Arial" w:cs="Calibri,Arial"/>
        </w:rPr>
        <w:t>l</w:t>
      </w:r>
      <w:r w:rsidRPr="4D3FEFD5" w:rsidR="4D3FEFD5">
        <w:rPr>
          <w:rFonts w:ascii="Calibri,Arial" w:hAnsi="Calibri,Arial" w:eastAsia="Calibri,Arial" w:cs="Calibri,Arial"/>
        </w:rPr>
        <w:t>i</w:t>
      </w:r>
      <w:r w:rsidRPr="4D3FEFD5" w:rsidR="4D3FEFD5">
        <w:rPr>
          <w:rFonts w:ascii="Calibri,Arial" w:hAnsi="Calibri,Arial" w:eastAsia="Calibri,Arial" w:cs="Calibri,Arial"/>
        </w:rPr>
        <w:t>w</w:t>
      </w:r>
      <w:r w:rsidRPr="4D3FEFD5" w:rsidR="4D3FEFD5">
        <w:rPr>
          <w:rFonts w:ascii="Calibri,Arial" w:hAnsi="Calibri,Arial" w:eastAsia="Calibri,Arial" w:cs="Calibri,Arial"/>
        </w:rPr>
        <w:t>oś</w:t>
      </w:r>
      <w:r w:rsidRPr="4D3FEFD5" w:rsidR="4D3FEFD5">
        <w:rPr>
          <w:rFonts w:ascii="Calibri,Arial" w:hAnsi="Calibri,Arial" w:eastAsia="Calibri,Arial" w:cs="Calibri,Arial"/>
        </w:rPr>
        <w:t xml:space="preserve">ć </w:t>
      </w:r>
      <w:r w:rsidRPr="4D3FEFD5" w:rsidR="4D3FEFD5">
        <w:rPr>
          <w:rFonts w:ascii="Calibri,Arial" w:hAnsi="Calibri,Arial" w:eastAsia="Calibri,Arial" w:cs="Calibri,Arial"/>
        </w:rPr>
        <w:t>zg</w:t>
      </w:r>
      <w:r w:rsidRPr="4D3FEFD5" w:rsidR="4D3FEFD5">
        <w:rPr>
          <w:rFonts w:ascii="Calibri,Arial" w:hAnsi="Calibri,Arial" w:eastAsia="Calibri,Arial" w:cs="Calibri,Arial"/>
        </w:rPr>
        <w:t>łaszan</w:t>
      </w:r>
      <w:r w:rsidRPr="4D3FEFD5" w:rsidR="4D3FEFD5">
        <w:rPr>
          <w:rFonts w:ascii="Calibri,Arial" w:hAnsi="Calibri,Arial" w:eastAsia="Calibri,Arial" w:cs="Calibri,Arial"/>
        </w:rPr>
        <w:t>i</w:t>
      </w:r>
      <w:r w:rsidRPr="4D3FEFD5" w:rsidR="4D3FEFD5">
        <w:rPr>
          <w:rFonts w:ascii="Calibri,Arial" w:hAnsi="Calibri,Arial" w:eastAsia="Calibri,Arial" w:cs="Calibri,Arial"/>
        </w:rPr>
        <w:t>a</w:t>
      </w:r>
      <w:r w:rsidRPr="4D3FEFD5" w:rsidR="4D3FEFD5">
        <w:rPr>
          <w:rFonts w:ascii="Calibri,Arial" w:hAnsi="Calibri,Arial" w:eastAsia="Calibri,Arial" w:cs="Calibri,Arial"/>
        </w:rPr>
        <w:t xml:space="preserve"> p</w:t>
      </w:r>
      <w:r w:rsidRPr="4D3FEFD5" w:rsidR="4D3FEFD5">
        <w:rPr>
          <w:rFonts w:ascii="Calibri,Arial" w:hAnsi="Calibri,Arial" w:eastAsia="Calibri,Arial" w:cs="Calibri,Arial"/>
        </w:rPr>
        <w:t>ro</w:t>
      </w:r>
      <w:r w:rsidRPr="4D3FEFD5" w:rsidR="4D3FEFD5">
        <w:rPr>
          <w:rFonts w:ascii="Calibri,Arial" w:hAnsi="Calibri,Arial" w:eastAsia="Calibri,Arial" w:cs="Calibri,Arial"/>
        </w:rPr>
        <w:t>b</w:t>
      </w:r>
      <w:r w:rsidRPr="4D3FEFD5" w:rsidR="4D3FEFD5">
        <w:rPr>
          <w:rFonts w:ascii="Calibri,Arial" w:hAnsi="Calibri,Arial" w:eastAsia="Calibri,Arial" w:cs="Calibri,Arial"/>
        </w:rPr>
        <w:t>lemów poprzez HP Service Manager oraz</w:t>
      </w:r>
      <w:r w:rsidRPr="4D3FEFD5" w:rsidR="4D3FEFD5">
        <w:rPr>
          <w:rFonts w:ascii="Calibri,Arial" w:hAnsi="Calibri,Arial" w:eastAsia="Calibri,Arial" w:cs="Calibri,Arial"/>
        </w:rPr>
        <w:t xml:space="preserve"> </w:t>
      </w:r>
      <w:r w:rsidRPr="4D3FEFD5" w:rsidR="4D3FEFD5">
        <w:rPr>
          <w:rFonts w:ascii="Calibri,Arial" w:hAnsi="Calibri,Arial" w:eastAsia="Calibri,Arial" w:cs="Calibri,Arial"/>
        </w:rPr>
        <w:t>dro</w:t>
      </w:r>
      <w:r w:rsidRPr="4D3FEFD5" w:rsidR="4D3FEFD5">
        <w:rPr>
          <w:rFonts w:ascii="Calibri,Arial" w:hAnsi="Calibri,Arial" w:eastAsia="Calibri,Arial" w:cs="Calibri,Arial"/>
        </w:rPr>
        <w:t>g</w:t>
      </w:r>
      <w:r w:rsidRPr="4D3FEFD5" w:rsidR="4D3FEFD5">
        <w:rPr>
          <w:rFonts w:ascii="Calibri,Arial" w:hAnsi="Calibri,Arial" w:eastAsia="Calibri,Arial" w:cs="Calibri,Arial"/>
        </w:rPr>
        <w:t>ą telefonicz</w:t>
      </w:r>
      <w:r w:rsidRPr="4D3FEFD5" w:rsidR="4D3FEFD5">
        <w:rPr>
          <w:rFonts w:ascii="Calibri,Arial" w:hAnsi="Calibri,Arial" w:eastAsia="Calibri,Arial" w:cs="Calibri,Arial"/>
        </w:rPr>
        <w:t>n</w:t>
      </w:r>
      <w:r w:rsidRPr="4D3FEFD5" w:rsidR="4D3FEFD5">
        <w:rPr>
          <w:rFonts w:ascii="Calibri,Arial" w:hAnsi="Calibri,Arial" w:eastAsia="Calibri,Arial" w:cs="Calibri,Arial"/>
        </w:rPr>
        <w:t>ą,</w:t>
      </w:r>
      <w:r w:rsidRPr="4D3FEFD5" w:rsidR="4D3FEFD5">
        <w:rPr>
          <w:rFonts w:ascii="Calibri,Arial" w:hAnsi="Calibri,Arial" w:eastAsia="Calibri,Arial" w:cs="Calibri,Arial"/>
        </w:rPr>
        <w:t xml:space="preserve"> </w:t>
      </w:r>
      <w:r w:rsidRPr="4D3FEFD5" w:rsidR="4D3FEFD5">
        <w:rPr>
          <w:rFonts w:ascii="Calibri,Arial" w:hAnsi="Calibri,Arial" w:eastAsia="Calibri,Arial" w:cs="Calibri,Arial"/>
        </w:rPr>
        <w:t>fa</w:t>
      </w:r>
      <w:r w:rsidRPr="4D3FEFD5" w:rsidR="4D3FEFD5">
        <w:rPr>
          <w:rFonts w:ascii="Calibri,Arial" w:hAnsi="Calibri,Arial" w:eastAsia="Calibri,Arial" w:cs="Calibri,Arial"/>
        </w:rPr>
        <w:t>ks</w:t>
      </w:r>
      <w:r w:rsidRPr="4D3FEFD5" w:rsidR="4D3FEFD5">
        <w:rPr>
          <w:rFonts w:ascii="Calibri,Arial" w:hAnsi="Calibri,Arial" w:eastAsia="Calibri,Arial" w:cs="Calibri,Arial"/>
        </w:rPr>
        <w:t>o</w:t>
      </w:r>
      <w:r w:rsidRPr="4D3FEFD5" w:rsidR="4D3FEFD5">
        <w:rPr>
          <w:rFonts w:ascii="Calibri,Arial" w:hAnsi="Calibri,Arial" w:eastAsia="Calibri,Arial" w:cs="Calibri,Arial"/>
        </w:rPr>
        <w:t>w</w:t>
      </w:r>
      <w:r w:rsidRPr="4D3FEFD5" w:rsidR="4D3FEFD5">
        <w:rPr>
          <w:rFonts w:ascii="Calibri,Arial" w:hAnsi="Calibri,Arial" w:eastAsia="Calibri,Arial" w:cs="Calibri,Arial"/>
        </w:rPr>
        <w:t>ą</w:t>
      </w:r>
      <w:r w:rsidRPr="4D3FEFD5" w:rsidR="4D3FEFD5">
        <w:rPr>
          <w:rFonts w:ascii="Calibri,Arial" w:hAnsi="Calibri,Arial" w:eastAsia="Calibri,Arial" w:cs="Calibri,Arial"/>
        </w:rPr>
        <w:t xml:space="preserve"> </w:t>
      </w:r>
      <w:r w:rsidRPr="4D3FEFD5" w:rsidR="4D3FEFD5">
        <w:rPr>
          <w:rFonts w:ascii="Calibri,Arial" w:hAnsi="Calibri,Arial" w:eastAsia="Calibri,Arial" w:cs="Calibri,Arial"/>
        </w:rPr>
        <w:t>lub elektron</w:t>
      </w:r>
      <w:r w:rsidRPr="4D3FEFD5" w:rsidR="4D3FEFD5">
        <w:rPr>
          <w:rFonts w:ascii="Calibri,Arial" w:hAnsi="Calibri,Arial" w:eastAsia="Calibri,Arial" w:cs="Calibri,Arial"/>
        </w:rPr>
        <w:t>i</w:t>
      </w:r>
      <w:r w:rsidRPr="4D3FEFD5" w:rsidR="4D3FEFD5">
        <w:rPr>
          <w:rFonts w:ascii="Calibri,Arial" w:hAnsi="Calibri,Arial" w:eastAsia="Calibri,Arial" w:cs="Calibri,Arial"/>
        </w:rPr>
        <w:t xml:space="preserve">czną, 7 dni w tygodniu i 24 godz. na dobę. Obsługę trudnych do </w:t>
      </w:r>
      <w:r w:rsidRPr="4D3FEFD5" w:rsidR="4D3FEFD5">
        <w:rPr>
          <w:rFonts w:ascii="Calibri,Arial" w:hAnsi="Calibri,Arial" w:eastAsia="Calibri,Arial" w:cs="Calibri,Arial"/>
        </w:rPr>
        <w:t>zdiagnozowania i usunięcia problemów, na miejscu u Zamawiającego. Usługa wsparcia nie pomniejsza ilości godzin z czasu pracy inżyniera.</w:t>
      </w:r>
    </w:p>
    <w:p w:rsidRPr="0098071A" w:rsidR="0039588E" w:rsidP="4D3FEFD5" w:rsidRDefault="26DF4233" w14:paraId="56AB4C2F" w14:textId="08A2CC01" w14:noSpellErr="1">
      <w:pPr>
        <w:pStyle w:val="Akapitzlist"/>
        <w:numPr>
          <w:ilvl w:val="0"/>
          <w:numId w:val="10"/>
        </w:numPr>
        <w:tabs>
          <w:tab w:val="left" w:pos="0"/>
        </w:tabs>
        <w:spacing w:before="120" w:beforeAutospacing="off"/>
        <w:ind w:left="1418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W przypadku awarii oprogramowania Wykonawca zapewni czas naprawy lub zastosowanie obejścia oraz przywrócenia pełnej funkcjonalności, w przeciągu 24 godzin roboczych (dni od poniedziałku do piątku, z wyłączeniem świąt ustawowych, w godzinach w godz. 8.00 – 16.00.) od chwili zgłoszenia.</w:t>
      </w:r>
    </w:p>
    <w:p w:rsidRPr="0098071A" w:rsidR="0039588E" w:rsidP="4D3FEFD5" w:rsidRDefault="26DF4233" w14:paraId="1A4254C4" w14:textId="542FACFB" w14:noSpellErr="1">
      <w:pPr>
        <w:pStyle w:val="Akapitzlist"/>
        <w:tabs>
          <w:tab w:val="left" w:pos="0"/>
        </w:tabs>
        <w:spacing w:before="120" w:beforeAutospacing="off"/>
        <w:ind w:left="1418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W przypadku urządzeń fizycznych Symantec 8360 wykonawca zapewni gwarantowany czas naprawy w przeciągu 24 godzin roboczych (dni od poniedziałku do piątku, z wyłączeniem świąt ustawowych   oraz dni wolnych Zamawiającego, w godzinach w godz. 8.00 – 16.00), od chwili zgłoszenia awarii.</w:t>
      </w:r>
    </w:p>
    <w:p w:rsidRPr="00C771FA" w:rsidR="0039588E" w:rsidP="4D3FEFD5" w:rsidRDefault="0039588E" w14:paraId="31E25FF7" w14:textId="77777777" w14:noSpellErr="1">
      <w:pPr>
        <w:pStyle w:val="Akapitzlist"/>
        <w:tabs>
          <w:tab w:val="left" w:pos="0"/>
        </w:tabs>
        <w:spacing w:before="120" w:beforeAutospacing="off"/>
        <w:ind w:left="1418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W przypadku, gdy naprawa nie może być wykonana w terminie 24 godzin od momentu zgłoszenia, Wykonawca dostarczy, uruchomi i skonfiguruje urządzenie zastępcze wyprodukowane nie wcześniej niż wymieniane, wykonane w tej samej technologii, o nie gorszych parametrach technicznych i o nie większych kosztach eksploatacji, przez cały okres użytkowania sprzętu przez Zamawiającego. Urządzenie zastępcze nie będzie powodowało wzrostu kosztów utrzymania pozostałych urządzeń posiadanych przez Zamawiającego. Koszty dostawy i wymiany urządzenia ponosi Wykonawca. Urządzenie zastępcze będzie uruchomione na okres nie dłuższy niż 60 dni. Po tym terminie Wykonawca jest zobowiązany do dostarczenia naprawionego sprzętu. W przypadku, gdy Wykonawca nie zwróci naprawianego urządzenia w powyższym terminie lub umowa wygaśnie przed upływem 60 dni od dostarczenia urządzenia zastępczego    urządzenie zastępcze przechodzi na własność Zamawiającego;</w:t>
      </w:r>
    </w:p>
    <w:p w:rsidRPr="00C771FA" w:rsidR="0039588E" w:rsidP="4D3FEFD5" w:rsidRDefault="0039588E" w14:paraId="4137232D" w14:textId="77777777" w14:noSpellErr="1">
      <w:pPr>
        <w:pStyle w:val="Akapitzlist"/>
        <w:numPr>
          <w:ilvl w:val="0"/>
          <w:numId w:val="10"/>
        </w:numPr>
        <w:tabs>
          <w:tab w:val="left" w:pos="0"/>
        </w:tabs>
        <w:spacing w:before="120" w:beforeAutospacing="off"/>
        <w:ind w:left="1418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W ramach wsparcia Wykonawca będzie dokonywał comiesięcznych weryfikacji poprawności działania Systemu w siedzibie Zamawiającego, świadczył pomoc przy określaniu jego optymalnej konfiguracji oraz współpracy z innym, używanym w ZUS oprogramowaniem firmy Microsoft. Weryfikacja poprawności działania Systemu powinna być wykonywana raz w miesiącu, przez okres 3 lat, od momentu rozpoczęcia świadczenia usług, w terminie do 10 dnia każdego miesiąca.</w:t>
      </w:r>
    </w:p>
    <w:p w:rsidRPr="00C771FA" w:rsidR="0039588E" w:rsidP="4D3FEFD5" w:rsidRDefault="0039588E" w14:paraId="43E55A5B" w14:textId="77777777" w14:noSpellErr="1">
      <w:pPr>
        <w:pStyle w:val="Akapitzlist"/>
        <w:tabs>
          <w:tab w:val="left" w:pos="0"/>
        </w:tabs>
        <w:spacing w:before="120" w:beforeAutospacing="off"/>
        <w:ind w:left="1418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Comiesięczna weryfikacja powinna co najmniej obejmować :</w:t>
      </w:r>
    </w:p>
    <w:p w:rsidRPr="00C771FA" w:rsidR="0039588E" w:rsidP="4D3FEFD5" w:rsidRDefault="0039588E" w14:paraId="2BF639EF" w14:textId="77777777" w14:noSpellErr="1">
      <w:pPr>
        <w:pStyle w:val="Akapitzlist"/>
        <w:numPr>
          <w:ilvl w:val="1"/>
          <w:numId w:val="10"/>
        </w:numPr>
        <w:tabs>
          <w:tab w:val="left" w:pos="0"/>
        </w:tabs>
        <w:spacing w:before="120" w:beforeAutospacing="off"/>
        <w:ind w:left="1843" w:hanging="425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Analizę problemów wynikających z raportu poprzedniego,</w:t>
      </w:r>
    </w:p>
    <w:p w:rsidRPr="00C771FA" w:rsidR="0039588E" w:rsidP="4D3FEFD5" w:rsidRDefault="0039588E" w14:paraId="18383776" w14:textId="77777777" w14:noSpellErr="1">
      <w:pPr>
        <w:pStyle w:val="Akapitzlist"/>
        <w:numPr>
          <w:ilvl w:val="1"/>
          <w:numId w:val="10"/>
        </w:numPr>
        <w:tabs>
          <w:tab w:val="left" w:pos="0"/>
        </w:tabs>
        <w:spacing w:before="120" w:beforeAutospacing="off"/>
        <w:ind w:left="1843" w:hanging="425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Wykaz wykonanych prac podczas wizyty,</w:t>
      </w:r>
    </w:p>
    <w:p w:rsidRPr="00C771FA" w:rsidR="0039588E" w:rsidP="4D3FEFD5" w:rsidRDefault="0039588E" w14:paraId="1955A584" w14:textId="77777777" w14:noSpellErr="1">
      <w:pPr>
        <w:pStyle w:val="Akapitzlist"/>
        <w:numPr>
          <w:ilvl w:val="1"/>
          <w:numId w:val="10"/>
        </w:numPr>
        <w:tabs>
          <w:tab w:val="left" w:pos="0"/>
        </w:tabs>
        <w:spacing w:before="120" w:beforeAutospacing="off"/>
        <w:ind w:left="1843" w:hanging="425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Raport stanu definicji wirusów,</w:t>
      </w:r>
    </w:p>
    <w:p w:rsidRPr="00C771FA" w:rsidR="0039588E" w:rsidP="4D3FEFD5" w:rsidRDefault="0039588E" w14:paraId="54D51352" w14:textId="77777777" w14:noSpellErr="1">
      <w:pPr>
        <w:pStyle w:val="Akapitzlist"/>
        <w:numPr>
          <w:ilvl w:val="1"/>
          <w:numId w:val="10"/>
        </w:numPr>
        <w:tabs>
          <w:tab w:val="left" w:pos="0"/>
        </w:tabs>
        <w:spacing w:before="120" w:beforeAutospacing="off"/>
        <w:ind w:left="1843" w:hanging="425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Zestawienie niezaktualizowanych klientów SEP z poprzedniego i bieżącego raportu,</w:t>
      </w:r>
    </w:p>
    <w:p w:rsidRPr="00D65074" w:rsidR="0039588E" w:rsidP="30EC0063" w:rsidRDefault="0039588E" w14:paraId="1E057528" w14:textId="77777777">
      <w:pPr>
        <w:pStyle w:val="Akapitzlist"/>
        <w:numPr>
          <w:ilvl w:val="1"/>
          <w:numId w:val="10"/>
        </w:numPr>
        <w:tabs>
          <w:tab w:val="left" w:pos="0"/>
        </w:tabs>
        <w:spacing w:before="120" w:beforeAutospacing="off"/>
        <w:ind w:left="1843" w:hanging="425"/>
        <w:contextualSpacing w:val="0"/>
        <w:rPr>
          <w:rFonts w:ascii="Calibri,Arial" w:hAnsi="Calibri,Arial" w:eastAsia="Calibri,Arial" w:cs="Calibri,Arial"/>
          <w:lang w:val="en-US"/>
        </w:rPr>
      </w:pPr>
      <w:r w:rsidRPr="30EC0063" w:rsidR="30EC0063">
        <w:rPr>
          <w:rFonts w:ascii="Calibri,Arial" w:hAnsi="Calibri,Arial" w:eastAsia="Calibri,Arial" w:cs="Calibri,Arial"/>
          <w:lang w:val="en-US"/>
        </w:rPr>
        <w:t xml:space="preserve">Stan </w:t>
      </w:r>
      <w:proofErr w:type="spellStart"/>
      <w:r w:rsidRPr="30EC0063" w:rsidR="30EC0063">
        <w:rPr>
          <w:rFonts w:ascii="Calibri,Arial" w:hAnsi="Calibri,Arial" w:eastAsia="Calibri,Arial" w:cs="Calibri,Arial"/>
          <w:lang w:val="en-US"/>
        </w:rPr>
        <w:t>definicji</w:t>
      </w:r>
      <w:proofErr w:type="spellEnd"/>
      <w:r w:rsidRPr="30EC0063" w:rsidR="30EC0063">
        <w:rPr>
          <w:rFonts w:ascii="Calibri,Arial" w:hAnsi="Calibri,Arial" w:eastAsia="Calibri,Arial" w:cs="Calibri,Arial"/>
          <w:lang w:val="en-US"/>
        </w:rPr>
        <w:t xml:space="preserve"> Symantec Mail Security,</w:t>
      </w:r>
    </w:p>
    <w:p w:rsidRPr="00D65074" w:rsidR="0039588E" w:rsidP="30EC0063" w:rsidRDefault="26DF4233" w14:paraId="34E64044" w14:textId="6448D778">
      <w:pPr>
        <w:pStyle w:val="Akapitzlist"/>
        <w:numPr>
          <w:ilvl w:val="1"/>
          <w:numId w:val="10"/>
        </w:numPr>
        <w:tabs>
          <w:tab w:val="left" w:pos="0"/>
        </w:tabs>
        <w:spacing w:before="120" w:beforeAutospacing="off"/>
        <w:ind w:left="1843" w:hanging="425"/>
        <w:contextualSpacing w:val="0"/>
        <w:rPr>
          <w:rFonts w:ascii="Calibri,Arial" w:hAnsi="Calibri,Arial" w:eastAsia="Calibri,Arial" w:cs="Calibri,Arial"/>
          <w:lang w:val="en-US"/>
        </w:rPr>
      </w:pPr>
      <w:r w:rsidRPr="30EC0063" w:rsidR="30EC0063">
        <w:rPr>
          <w:rFonts w:ascii="Calibri,Arial" w:hAnsi="Calibri,Arial" w:eastAsia="Calibri,Arial" w:cs="Calibri,Arial"/>
          <w:lang w:val="en-US"/>
        </w:rPr>
        <w:t xml:space="preserve">Stan </w:t>
      </w:r>
      <w:proofErr w:type="spellStart"/>
      <w:r w:rsidRPr="30EC0063" w:rsidR="30EC0063">
        <w:rPr>
          <w:rFonts w:ascii="Calibri,Arial" w:hAnsi="Calibri,Arial" w:eastAsia="Calibri,Arial" w:cs="Calibri,Arial"/>
          <w:lang w:val="en-US"/>
        </w:rPr>
        <w:t>definicji</w:t>
      </w:r>
      <w:proofErr w:type="spellEnd"/>
      <w:r w:rsidRPr="30EC0063" w:rsidR="30EC0063">
        <w:rPr>
          <w:rFonts w:ascii="Calibri,Arial" w:hAnsi="Calibri,Arial" w:eastAsia="Calibri,Arial" w:cs="Calibri,Arial"/>
          <w:lang w:val="en-US"/>
        </w:rPr>
        <w:t xml:space="preserve"> Symantec Message Gateway,</w:t>
      </w:r>
    </w:p>
    <w:p w:rsidRPr="00C771FA" w:rsidR="0039588E" w:rsidP="4D3FEFD5" w:rsidRDefault="0039588E" w14:paraId="3CA52B41" w14:textId="77777777" w14:noSpellErr="1">
      <w:pPr>
        <w:pStyle w:val="Akapitzlist"/>
        <w:numPr>
          <w:ilvl w:val="1"/>
          <w:numId w:val="10"/>
        </w:numPr>
        <w:tabs>
          <w:tab w:val="left" w:pos="0"/>
        </w:tabs>
        <w:spacing w:before="120" w:beforeAutospacing="off"/>
        <w:ind w:left="1843" w:hanging="425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Zestawienie wersji komponentów oprogramowania dostępnego w ramach aktualizacji z wersjami używanymi przez Zamawiającego,</w:t>
      </w:r>
    </w:p>
    <w:p w:rsidRPr="00C771FA" w:rsidR="0039588E" w:rsidP="4D3FEFD5" w:rsidRDefault="0039588E" w14:paraId="555D882F" w14:textId="77777777" w14:noSpellErr="1">
      <w:pPr>
        <w:pStyle w:val="Akapitzlist"/>
        <w:numPr>
          <w:ilvl w:val="1"/>
          <w:numId w:val="10"/>
        </w:numPr>
        <w:tabs>
          <w:tab w:val="left" w:pos="0"/>
        </w:tabs>
        <w:spacing w:before="120" w:beforeAutospacing="off"/>
        <w:ind w:left="1843" w:hanging="425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Zalecenia naprawcze dotyczące wykrytych nieprawidłowości,</w:t>
      </w:r>
    </w:p>
    <w:p w:rsidRPr="00C771FA" w:rsidR="0039588E" w:rsidP="4D3FEFD5" w:rsidRDefault="0039588E" w14:paraId="2C6DA45F" w14:textId="77777777" w14:noSpellErr="1">
      <w:pPr>
        <w:pStyle w:val="Akapitzlist"/>
        <w:numPr>
          <w:ilvl w:val="1"/>
          <w:numId w:val="10"/>
        </w:numPr>
        <w:tabs>
          <w:tab w:val="left" w:pos="0"/>
        </w:tabs>
        <w:spacing w:before="120" w:beforeAutospacing="off"/>
        <w:ind w:left="1843" w:hanging="425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Ewentualne sugestie zmian konfiguracji ochrony przed złośliwym oprogramowaniem mające na celu zwiększenie bezpieczeństwa.</w:t>
      </w:r>
    </w:p>
    <w:p w:rsidRPr="00C771FA" w:rsidR="0039588E" w:rsidP="4D3FEFD5" w:rsidRDefault="0039588E" w14:paraId="5A950C6F" w14:textId="77777777" w14:noSpellErr="1">
      <w:pPr>
        <w:pStyle w:val="Akapitzlist"/>
        <w:tabs>
          <w:tab w:val="left" w:pos="0"/>
        </w:tabs>
        <w:spacing w:before="120" w:beforeAutospacing="off"/>
        <w:ind w:left="1418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Po przeprowadzeniu comiesięcznej weryfikacji poprawności działania systemu sporządzony zostanie protokół. Protokół zostanie podpisany przez przedstawicieli Wykonawcy i Zamawiającego.</w:t>
      </w:r>
    </w:p>
    <w:p w:rsidRPr="00C771FA" w:rsidR="0039588E" w:rsidP="4D3FEFD5" w:rsidRDefault="0039588E" w14:paraId="1700F006" w14:textId="77777777" w14:noSpellErr="1">
      <w:pPr>
        <w:pStyle w:val="Akapitzlist"/>
        <w:numPr>
          <w:ilvl w:val="0"/>
          <w:numId w:val="10"/>
        </w:numPr>
        <w:tabs>
          <w:tab w:val="left" w:pos="0"/>
        </w:tabs>
        <w:spacing w:before="120" w:beforeAutospacing="off"/>
        <w:ind w:left="1418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Us</w:t>
      </w:r>
      <w:r w:rsidRPr="4D3FEFD5" w:rsidR="4D3FEFD5">
        <w:rPr>
          <w:rFonts w:ascii="Calibri,Arial" w:hAnsi="Calibri,Arial" w:eastAsia="Calibri,Arial" w:cs="Calibri,Arial"/>
        </w:rPr>
        <w:t>ł</w:t>
      </w:r>
      <w:r w:rsidRPr="4D3FEFD5" w:rsidR="4D3FEFD5">
        <w:rPr>
          <w:rFonts w:ascii="Calibri,Arial" w:hAnsi="Calibri,Arial" w:eastAsia="Calibri,Arial" w:cs="Calibri,Arial"/>
        </w:rPr>
        <w:t>uga</w:t>
      </w:r>
      <w:r w:rsidRPr="4D3FEFD5" w:rsidR="4D3FEFD5">
        <w:rPr>
          <w:rFonts w:ascii="Calibri,Arial" w:hAnsi="Calibri,Arial" w:eastAsia="Calibri,Arial" w:cs="Calibri,Arial"/>
        </w:rPr>
        <w:t xml:space="preserve"> wsparcia </w:t>
      </w:r>
      <w:r w:rsidRPr="4D3FEFD5" w:rsidR="4D3FEFD5">
        <w:rPr>
          <w:rFonts w:ascii="Calibri,Arial" w:hAnsi="Calibri,Arial" w:eastAsia="Calibri,Arial" w:cs="Calibri,Arial"/>
        </w:rPr>
        <w:t>świ</w:t>
      </w:r>
      <w:r w:rsidRPr="4D3FEFD5" w:rsidR="4D3FEFD5">
        <w:rPr>
          <w:rFonts w:ascii="Calibri,Arial" w:hAnsi="Calibri,Arial" w:eastAsia="Calibri,Arial" w:cs="Calibri,Arial"/>
        </w:rPr>
        <w:t>a</w:t>
      </w:r>
      <w:r w:rsidRPr="4D3FEFD5" w:rsidR="4D3FEFD5">
        <w:rPr>
          <w:rFonts w:ascii="Calibri,Arial" w:hAnsi="Calibri,Arial" w:eastAsia="Calibri,Arial" w:cs="Calibri,Arial"/>
        </w:rPr>
        <w:t>d</w:t>
      </w:r>
      <w:r w:rsidRPr="4D3FEFD5" w:rsidR="4D3FEFD5">
        <w:rPr>
          <w:rFonts w:ascii="Calibri,Arial" w:hAnsi="Calibri,Arial" w:eastAsia="Calibri,Arial" w:cs="Calibri,Arial"/>
        </w:rPr>
        <w:t>czo</w:t>
      </w:r>
      <w:r w:rsidRPr="4D3FEFD5" w:rsidR="4D3FEFD5">
        <w:rPr>
          <w:rFonts w:ascii="Calibri,Arial" w:hAnsi="Calibri,Arial" w:eastAsia="Calibri,Arial" w:cs="Calibri,Arial"/>
        </w:rPr>
        <w:t>na</w:t>
      </w:r>
      <w:r w:rsidRPr="4D3FEFD5" w:rsidR="4D3FEFD5">
        <w:rPr>
          <w:rFonts w:ascii="Calibri,Arial" w:hAnsi="Calibri,Arial" w:eastAsia="Calibri,Arial" w:cs="Calibri,Arial"/>
        </w:rPr>
        <w:t xml:space="preserve"> </w:t>
      </w:r>
      <w:r w:rsidRPr="4D3FEFD5" w:rsidR="4D3FEFD5">
        <w:rPr>
          <w:rFonts w:ascii="Calibri,Arial" w:hAnsi="Calibri,Arial" w:eastAsia="Calibri,Arial" w:cs="Calibri,Arial"/>
        </w:rPr>
        <w:t>p</w:t>
      </w:r>
      <w:r w:rsidRPr="4D3FEFD5" w:rsidR="4D3FEFD5">
        <w:rPr>
          <w:rFonts w:ascii="Calibri,Arial" w:hAnsi="Calibri,Arial" w:eastAsia="Calibri,Arial" w:cs="Calibri,Arial"/>
        </w:rPr>
        <w:t>r</w:t>
      </w:r>
      <w:r w:rsidRPr="4D3FEFD5" w:rsidR="4D3FEFD5">
        <w:rPr>
          <w:rFonts w:ascii="Calibri,Arial" w:hAnsi="Calibri,Arial" w:eastAsia="Calibri,Arial" w:cs="Calibri,Arial"/>
        </w:rPr>
        <w:t>z</w:t>
      </w:r>
      <w:r w:rsidRPr="4D3FEFD5" w:rsidR="4D3FEFD5">
        <w:rPr>
          <w:rFonts w:ascii="Calibri,Arial" w:hAnsi="Calibri,Arial" w:eastAsia="Calibri,Arial" w:cs="Calibri,Arial"/>
        </w:rPr>
        <w:t>e</w:t>
      </w:r>
      <w:r w:rsidRPr="4D3FEFD5" w:rsidR="4D3FEFD5">
        <w:rPr>
          <w:rFonts w:ascii="Calibri,Arial" w:hAnsi="Calibri,Arial" w:eastAsia="Calibri,Arial" w:cs="Calibri,Arial"/>
        </w:rPr>
        <w:t>z</w:t>
      </w:r>
      <w:r w:rsidRPr="4D3FEFD5" w:rsidR="4D3FEFD5">
        <w:rPr>
          <w:rFonts w:ascii="Calibri,Arial" w:hAnsi="Calibri,Arial" w:eastAsia="Calibri,Arial" w:cs="Calibri,Arial"/>
        </w:rPr>
        <w:t xml:space="preserve"> </w:t>
      </w:r>
      <w:r w:rsidRPr="4D3FEFD5" w:rsidR="4D3FEFD5">
        <w:rPr>
          <w:rFonts w:ascii="Calibri,Arial" w:hAnsi="Calibri,Arial" w:eastAsia="Calibri,Arial" w:cs="Calibri,Arial"/>
        </w:rPr>
        <w:t>W</w:t>
      </w:r>
      <w:r w:rsidRPr="4D3FEFD5" w:rsidR="4D3FEFD5">
        <w:rPr>
          <w:rFonts w:ascii="Calibri,Arial" w:hAnsi="Calibri,Arial" w:eastAsia="Calibri,Arial" w:cs="Calibri,Arial"/>
        </w:rPr>
        <w:t>y</w:t>
      </w:r>
      <w:r w:rsidRPr="4D3FEFD5" w:rsidR="4D3FEFD5">
        <w:rPr>
          <w:rFonts w:ascii="Calibri,Arial" w:hAnsi="Calibri,Arial" w:eastAsia="Calibri,Arial" w:cs="Calibri,Arial"/>
        </w:rPr>
        <w:t>ko</w:t>
      </w:r>
      <w:r w:rsidRPr="4D3FEFD5" w:rsidR="4D3FEFD5">
        <w:rPr>
          <w:rFonts w:ascii="Calibri,Arial" w:hAnsi="Calibri,Arial" w:eastAsia="Calibri,Arial" w:cs="Calibri,Arial"/>
        </w:rPr>
        <w:t>n</w:t>
      </w:r>
      <w:r w:rsidRPr="4D3FEFD5" w:rsidR="4D3FEFD5">
        <w:rPr>
          <w:rFonts w:ascii="Calibri,Arial" w:hAnsi="Calibri,Arial" w:eastAsia="Calibri,Arial" w:cs="Calibri,Arial"/>
        </w:rPr>
        <w:t>a</w:t>
      </w:r>
      <w:r w:rsidRPr="4D3FEFD5" w:rsidR="4D3FEFD5">
        <w:rPr>
          <w:rFonts w:ascii="Calibri,Arial" w:hAnsi="Calibri,Arial" w:eastAsia="Calibri,Arial" w:cs="Calibri,Arial"/>
        </w:rPr>
        <w:t>wc</w:t>
      </w:r>
      <w:r w:rsidRPr="4D3FEFD5" w:rsidR="4D3FEFD5">
        <w:rPr>
          <w:rFonts w:ascii="Calibri,Arial" w:hAnsi="Calibri,Arial" w:eastAsia="Calibri,Arial" w:cs="Calibri,Arial"/>
        </w:rPr>
        <w:t>ę</w:t>
      </w:r>
      <w:r w:rsidRPr="4D3FEFD5" w:rsidR="4D3FEFD5">
        <w:rPr>
          <w:rFonts w:ascii="Calibri,Arial" w:hAnsi="Calibri,Arial" w:eastAsia="Calibri,Arial" w:cs="Calibri,Arial"/>
        </w:rPr>
        <w:t xml:space="preserve"> b</w:t>
      </w:r>
      <w:r w:rsidRPr="4D3FEFD5" w:rsidR="4D3FEFD5">
        <w:rPr>
          <w:rFonts w:ascii="Calibri,Arial" w:hAnsi="Calibri,Arial" w:eastAsia="Calibri,Arial" w:cs="Calibri,Arial"/>
        </w:rPr>
        <w:t>ędzie</w:t>
      </w:r>
      <w:r w:rsidRPr="4D3FEFD5" w:rsidR="4D3FEFD5">
        <w:rPr>
          <w:rFonts w:ascii="Calibri,Arial" w:hAnsi="Calibri,Arial" w:eastAsia="Calibri,Arial" w:cs="Calibri,Arial"/>
        </w:rPr>
        <w:t xml:space="preserve"> </w:t>
      </w:r>
      <w:r w:rsidRPr="4D3FEFD5" w:rsidR="4D3FEFD5">
        <w:rPr>
          <w:rFonts w:ascii="Calibri,Arial" w:hAnsi="Calibri,Arial" w:eastAsia="Calibri,Arial" w:cs="Calibri,Arial"/>
        </w:rPr>
        <w:t>realizowana w</w:t>
      </w:r>
      <w:r w:rsidRPr="4D3FEFD5" w:rsidR="4D3FEFD5">
        <w:rPr>
          <w:rFonts w:ascii="Calibri,Arial" w:hAnsi="Calibri,Arial" w:eastAsia="Calibri,Arial" w:cs="Calibri,Arial"/>
        </w:rPr>
        <w:t xml:space="preserve"> </w:t>
      </w:r>
      <w:r w:rsidRPr="4D3FEFD5" w:rsidR="4D3FEFD5">
        <w:rPr>
          <w:rFonts w:ascii="Calibri,Arial" w:hAnsi="Calibri,Arial" w:eastAsia="Calibri,Arial" w:cs="Calibri,Arial"/>
        </w:rPr>
        <w:t>Centrali</w:t>
      </w:r>
      <w:r w:rsidRPr="4D3FEFD5" w:rsidR="4D3FEFD5">
        <w:rPr>
          <w:rFonts w:ascii="Calibri,Arial" w:hAnsi="Calibri,Arial" w:eastAsia="Calibri,Arial" w:cs="Calibri,Arial"/>
        </w:rPr>
        <w:t xml:space="preserve"> </w:t>
      </w:r>
      <w:r w:rsidRPr="4D3FEFD5" w:rsidR="4D3FEFD5">
        <w:rPr>
          <w:rFonts w:ascii="Calibri,Arial" w:hAnsi="Calibri,Arial" w:eastAsia="Calibri,Arial" w:cs="Calibri,Arial"/>
        </w:rPr>
        <w:t>ZUS, Warszawa.</w:t>
      </w:r>
    </w:p>
    <w:p w:rsidR="00EA5665" w:rsidP="00EA5665" w:rsidRDefault="00EA5665" w14:paraId="4EA1EDD8" w14:textId="77777777">
      <w:pPr>
        <w:spacing w:line="360" w:lineRule="auto"/>
        <w:ind w:left="499" w:right="90"/>
        <w:rPr>
          <w:rFonts w:eastAsia="Arial" w:cs="Calibri"/>
          <w:szCs w:val="24"/>
        </w:rPr>
        <w:sectPr w:rsidR="00EA5665" w:rsidSect="003252A1">
          <w:headerReference w:type="default" r:id="rId13"/>
          <w:headerReference w:type="first" r:id="rId14"/>
          <w:pgSz w:w="11906" w:h="16838" w:orient="portrait"/>
          <w:pgMar w:top="1417" w:right="1417" w:bottom="1417" w:left="1417" w:header="284" w:footer="907" w:gutter="0"/>
          <w:cols w:space="708"/>
          <w:titlePg/>
          <w:docGrid w:linePitch="326"/>
        </w:sectPr>
      </w:pPr>
    </w:p>
    <w:p w:rsidRPr="00EA5665" w:rsidR="00EA5665" w:rsidP="4D3FEFD5" w:rsidRDefault="00EA5665" w14:paraId="22FC959D" w14:textId="77777777" w14:noSpellErr="1">
      <w:pPr>
        <w:pStyle w:val="Akapitzlist"/>
        <w:numPr>
          <w:ilvl w:val="0"/>
          <w:numId w:val="8"/>
        </w:numPr>
        <w:tabs>
          <w:tab w:val="left" w:pos="0"/>
        </w:tabs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  <w:b w:val="1"/>
          <w:bCs w:val="1"/>
        </w:rPr>
        <w:t>Wariant II</w:t>
      </w:r>
      <w:r w:rsidRPr="4D3FEFD5" w:rsidR="4D3FEFD5">
        <w:rPr>
          <w:rFonts w:ascii="Calibri,Arial" w:hAnsi="Calibri,Arial" w:eastAsia="Calibri,Arial" w:cs="Calibri,Arial"/>
        </w:rPr>
        <w:t xml:space="preserve"> – Przedmiotem zapytania jest </w:t>
      </w:r>
      <w:r w:rsidRPr="4D3FEFD5" w:rsidR="4D3FEFD5">
        <w:rPr>
          <w:rFonts w:ascii="Calibri,Arial" w:hAnsi="Calibri,Arial" w:eastAsia="Calibri,Arial" w:cs="Calibri,Arial"/>
        </w:rPr>
        <w:t>dostarczenie i wdrożenie rozwiązania równoważnego z zapewnieniem 36 miesięcznego wsparcia</w:t>
      </w:r>
      <w:r w:rsidRPr="4D3FEFD5" w:rsidR="4D3FEFD5">
        <w:rPr>
          <w:rFonts w:ascii="Calibri,Arial" w:hAnsi="Calibri,Arial" w:eastAsia="Calibri,Arial" w:cs="Calibri,Arial"/>
        </w:rPr>
        <w:t>.</w:t>
      </w:r>
    </w:p>
    <w:p w:rsidR="00EA5665" w:rsidP="00EA5665" w:rsidRDefault="00EA5665" w14:paraId="0EE6E6E7" w14:textId="77777777">
      <w:pPr>
        <w:pStyle w:val="Akapitzlist"/>
        <w:tabs>
          <w:tab w:val="left" w:pos="0"/>
        </w:tabs>
        <w:ind w:left="1080"/>
        <w:rPr>
          <w:rFonts w:ascii="Calibri" w:hAnsi="Calibri" w:eastAsia="Arial" w:cs="Calibri"/>
          <w:szCs w:val="24"/>
        </w:rPr>
      </w:pPr>
    </w:p>
    <w:p w:rsidRPr="00743C0B" w:rsidR="00EA5665" w:rsidP="4D3FEFD5" w:rsidRDefault="00EA5665" w14:paraId="45356867" w14:textId="77777777" w14:noSpellErr="1">
      <w:pPr>
        <w:pStyle w:val="Akapitzlist"/>
        <w:tabs>
          <w:tab w:val="left" w:pos="0"/>
        </w:tabs>
        <w:spacing w:after="120" w:afterAutospacing="off"/>
        <w:ind w:left="1077"/>
        <w:contextualSpacing w:val="0"/>
        <w:rPr>
          <w:rFonts w:ascii="Calibri,Arial" w:hAnsi="Calibri,Arial" w:eastAsia="Calibri,Arial" w:cs="Calibri,Arial"/>
          <w:b w:val="1"/>
          <w:bCs w:val="1"/>
        </w:rPr>
      </w:pPr>
      <w:r w:rsidRPr="4D3FEFD5" w:rsidR="4D3FEFD5">
        <w:rPr>
          <w:rFonts w:ascii="Calibri,Arial" w:hAnsi="Calibri,Arial" w:eastAsia="Calibri,Arial" w:cs="Calibri,Arial"/>
          <w:b w:val="1"/>
          <w:bCs w:val="1"/>
        </w:rPr>
        <w:t>Rozwiązanie musi spełniać następujące warunki dla serwerów, poczty elektronicznej oraz stacji roboczych.</w:t>
      </w:r>
    </w:p>
    <w:p w:rsidRPr="00EA5665" w:rsidR="00EA5665" w:rsidP="30EC0063" w:rsidRDefault="00EA5665" w14:paraId="628504EE" w14:textId="77777777">
      <w:pPr>
        <w:pStyle w:val="Akapitzlist"/>
        <w:numPr>
          <w:ilvl w:val="0"/>
          <w:numId w:val="13"/>
        </w:numPr>
        <w:tabs>
          <w:tab w:val="left" w:pos="0"/>
        </w:tabs>
        <w:spacing w:before="0" w:beforeAutospacing="off" w:after="0" w:afterAutospacing="off"/>
        <w:ind w:left="1576" w:hanging="357"/>
        <w:contextualSpacing w:val="0"/>
        <w:rPr>
          <w:rFonts w:ascii="Calibri,Arial" w:hAnsi="Calibri,Arial" w:eastAsia="Calibri,Arial" w:cs="Calibri,Arial"/>
        </w:rPr>
      </w:pPr>
      <w:r w:rsidRPr="30EC0063" w:rsidR="30EC0063">
        <w:rPr>
          <w:rFonts w:ascii="Calibri,Arial" w:hAnsi="Calibri,Arial" w:eastAsia="Calibri,Arial" w:cs="Calibri,Arial"/>
        </w:rPr>
        <w:t xml:space="preserve">Oferta musi obejmować zaprojektowanie i wdrożenie w siedzibie Zamawiającego systemu ochrony przed wszelkim szkodliwym oprogramowaniem (w tym wirusami, spamem, oprogramowaniem np. typu </w:t>
      </w:r>
      <w:proofErr w:type="spellStart"/>
      <w:r w:rsidRPr="30EC0063" w:rsidR="30EC0063">
        <w:rPr>
          <w:rFonts w:ascii="Calibri,Arial" w:hAnsi="Calibri,Arial" w:eastAsia="Calibri,Arial" w:cs="Calibri,Arial"/>
        </w:rPr>
        <w:t>malware</w:t>
      </w:r>
      <w:proofErr w:type="spellEnd"/>
      <w:r w:rsidRPr="30EC0063" w:rsidR="30EC0063">
        <w:rPr>
          <w:rFonts w:ascii="Calibri,Arial" w:hAnsi="Calibri,Arial" w:eastAsia="Calibri,Arial" w:cs="Calibri,Arial"/>
        </w:rPr>
        <w:t xml:space="preserve">, </w:t>
      </w:r>
      <w:proofErr w:type="spellStart"/>
      <w:r w:rsidRPr="30EC0063" w:rsidR="30EC0063">
        <w:rPr>
          <w:rFonts w:ascii="Calibri,Arial" w:hAnsi="Calibri,Arial" w:eastAsia="Calibri,Arial" w:cs="Calibri,Arial"/>
        </w:rPr>
        <w:t>adware</w:t>
      </w:r>
      <w:proofErr w:type="spellEnd"/>
      <w:r w:rsidRPr="30EC0063" w:rsidR="30EC0063">
        <w:rPr>
          <w:rFonts w:ascii="Calibri,Arial" w:hAnsi="Calibri,Arial" w:eastAsia="Calibri,Arial" w:cs="Calibri,Arial"/>
        </w:rPr>
        <w:t xml:space="preserve">, spyware, </w:t>
      </w:r>
      <w:proofErr w:type="spellStart"/>
      <w:r w:rsidRPr="30EC0063" w:rsidR="30EC0063">
        <w:rPr>
          <w:rFonts w:ascii="Calibri,Arial" w:hAnsi="Calibri,Arial" w:eastAsia="Calibri,Arial" w:cs="Calibri,Arial"/>
        </w:rPr>
        <w:t>rootkit</w:t>
      </w:r>
      <w:proofErr w:type="spellEnd"/>
      <w:r w:rsidRPr="30EC0063" w:rsidR="30EC0063">
        <w:rPr>
          <w:rFonts w:ascii="Calibri,Arial" w:hAnsi="Calibri,Arial" w:eastAsia="Calibri,Arial" w:cs="Calibri,Arial"/>
        </w:rPr>
        <w:t xml:space="preserve"> itp.) dla:</w:t>
      </w:r>
    </w:p>
    <w:p w:rsidRPr="00EA5665" w:rsidR="00EA5665" w:rsidP="4D3FEFD5" w:rsidRDefault="00EA5665" w14:paraId="12BA1CEA" w14:textId="77777777" w14:noSpellErr="1">
      <w:pPr>
        <w:pStyle w:val="Akapitzlist"/>
        <w:numPr>
          <w:ilvl w:val="0"/>
          <w:numId w:val="14"/>
        </w:numPr>
        <w:tabs>
          <w:tab w:val="left" w:pos="0"/>
        </w:tabs>
        <w:spacing w:before="0" w:beforeAutospacing="off" w:after="0" w:afterAutospacing="off"/>
        <w:ind w:left="1843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 xml:space="preserve">minimum 2.000 serwerów </w:t>
      </w:r>
    </w:p>
    <w:p w:rsidRPr="00EA5665" w:rsidR="00EA5665" w:rsidP="4D3FEFD5" w:rsidRDefault="00EA5665" w14:paraId="06E0E7C5" w14:textId="77777777" w14:noSpellErr="1">
      <w:pPr>
        <w:pStyle w:val="Akapitzlist"/>
        <w:numPr>
          <w:ilvl w:val="0"/>
          <w:numId w:val="14"/>
        </w:numPr>
        <w:tabs>
          <w:tab w:val="left" w:pos="0"/>
        </w:tabs>
        <w:spacing w:before="0" w:beforeAutospacing="off" w:after="0" w:afterAutospacing="off"/>
        <w:ind w:left="1843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 xml:space="preserve">poczty elektronicznej (minimum 50.000 skrzynek użytkowników) </w:t>
      </w:r>
    </w:p>
    <w:p w:rsidRPr="00EA5665" w:rsidR="00EA5665" w:rsidP="4D3FEFD5" w:rsidRDefault="00EA5665" w14:paraId="37B7E412" w14:textId="77777777" w14:noSpellErr="1">
      <w:pPr>
        <w:pStyle w:val="Akapitzlist"/>
        <w:numPr>
          <w:ilvl w:val="0"/>
          <w:numId w:val="14"/>
        </w:numPr>
        <w:tabs>
          <w:tab w:val="left" w:pos="0"/>
        </w:tabs>
        <w:spacing w:before="0" w:beforeAutospacing="off" w:after="0" w:afterAutospacing="off"/>
        <w:ind w:left="1843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minimum 52.000 stacji roboczych</w:t>
      </w:r>
    </w:p>
    <w:p w:rsidRPr="00C771FA" w:rsidR="00EA5665" w:rsidP="4D3FEFD5" w:rsidRDefault="00EA5665" w14:paraId="57005261" w14:textId="77777777" w14:noSpellErr="1">
      <w:pPr>
        <w:pStyle w:val="Akapitzlist"/>
        <w:tabs>
          <w:tab w:val="left" w:pos="0"/>
        </w:tabs>
        <w:spacing w:before="0" w:beforeAutospacing="off" w:after="0" w:afterAutospacing="off"/>
        <w:ind w:left="157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z prawem bezterminowego korzystania z dostarczonego rozwiązania.</w:t>
      </w:r>
    </w:p>
    <w:p w:rsidRPr="00EA5665" w:rsidR="00EA5665" w:rsidP="4D3FEFD5" w:rsidRDefault="00EA5665" w14:paraId="3C2CB981" w14:textId="77777777" w14:noSpellErr="1">
      <w:pPr>
        <w:pStyle w:val="Akapitzlist"/>
        <w:numPr>
          <w:ilvl w:val="0"/>
          <w:numId w:val="13"/>
        </w:numPr>
        <w:tabs>
          <w:tab w:val="left" w:pos="0"/>
        </w:tabs>
        <w:spacing w:before="240" w:beforeAutospacing="off" w:after="0" w:afterAutospacing="off"/>
        <w:ind w:left="1576" w:hanging="357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Koszty zaoferowanego rozwiązania</w:t>
      </w:r>
      <w:r w:rsidRPr="4D3FEFD5" w:rsidR="4D3FEFD5">
        <w:rPr>
          <w:rFonts w:ascii="Calibri,Arial" w:hAnsi="Calibri,Arial" w:eastAsia="Calibri,Arial" w:cs="Calibri,Arial"/>
        </w:rPr>
        <w:t xml:space="preserve"> równoważnego</w:t>
      </w:r>
      <w:r w:rsidRPr="4D3FEFD5" w:rsidR="4D3FEFD5">
        <w:rPr>
          <w:rFonts w:ascii="Calibri,Arial" w:hAnsi="Calibri,Arial" w:eastAsia="Calibri,Arial" w:cs="Calibri,Arial"/>
        </w:rPr>
        <w:t xml:space="preserve"> powinny uwzględniać wykonanie migracji obecnie istniejącego systemu na nowy (wraz z przeniesieniem</w:t>
      </w:r>
      <w:r w:rsidRPr="4D3FEFD5" w:rsidR="4D3FEFD5">
        <w:rPr>
          <w:rFonts w:ascii="Calibri,Arial" w:hAnsi="Calibri,Arial" w:eastAsia="Calibri,Arial" w:cs="Calibri,Arial"/>
        </w:rPr>
        <w:t xml:space="preserve"> konfiguracji) i muszą obejmować</w:t>
      </w:r>
      <w:r w:rsidRPr="4D3FEFD5" w:rsidR="4D3FEFD5">
        <w:rPr>
          <w:rFonts w:ascii="Calibri,Arial" w:hAnsi="Calibri,Arial" w:eastAsia="Calibri,Arial" w:cs="Calibri,Arial"/>
        </w:rPr>
        <w:t>:</w:t>
      </w:r>
    </w:p>
    <w:p w:rsidRPr="00EA5665" w:rsidR="00EA5665" w:rsidP="4D3FEFD5" w:rsidRDefault="00EA5665" w14:paraId="5E762974" w14:textId="77777777" w14:noSpellErr="1">
      <w:pPr>
        <w:pStyle w:val="Akapitzlist"/>
        <w:numPr>
          <w:ilvl w:val="1"/>
          <w:numId w:val="13"/>
        </w:numPr>
        <w:tabs>
          <w:tab w:val="left" w:pos="0"/>
        </w:tabs>
        <w:spacing w:before="0" w:beforeAutospacing="off" w:after="0" w:afterAutospacing="off"/>
        <w:ind w:left="1985" w:hanging="425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przygotowanie projektu wdrożenia, harmonogramu uwzględniającego instruktarze/warsztaty, określającego końcowy termin realizacji zamówienia. Zakończenie wdrożenia, uruchomienie ochrony na stacjach i serwerach oraz przygotowanie dokumentacji musi nastąpić w ciągu maksymalnie 2 miesięcy od dnia podpisania umowy,</w:t>
      </w:r>
    </w:p>
    <w:p w:rsidRPr="00EA5665" w:rsidR="00EA5665" w:rsidP="4D3FEFD5" w:rsidRDefault="00EA5665" w14:paraId="7EB57573" w14:textId="77777777" w14:noSpellErr="1">
      <w:pPr>
        <w:pStyle w:val="Akapitzlist"/>
        <w:numPr>
          <w:ilvl w:val="1"/>
          <w:numId w:val="13"/>
        </w:numPr>
        <w:tabs>
          <w:tab w:val="left" w:pos="0"/>
        </w:tabs>
        <w:spacing w:before="0" w:beforeAutospacing="off" w:after="0" w:afterAutospacing="off"/>
        <w:ind w:left="1985" w:hanging="425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przygotowanie szczegółowych procedur opisujących czynności niezbędne do wykonania podczas wdrożenia,</w:t>
      </w:r>
    </w:p>
    <w:p w:rsidRPr="00EA5665" w:rsidR="00EA5665" w:rsidP="4D3FEFD5" w:rsidRDefault="00EA5665" w14:paraId="06F84C4A" w14:textId="77777777" w14:noSpellErr="1">
      <w:pPr>
        <w:pStyle w:val="Akapitzlist"/>
        <w:numPr>
          <w:ilvl w:val="1"/>
          <w:numId w:val="13"/>
        </w:numPr>
        <w:tabs>
          <w:tab w:val="left" w:pos="0"/>
        </w:tabs>
        <w:spacing w:before="0" w:beforeAutospacing="off" w:after="0" w:afterAutospacing="off"/>
        <w:ind w:left="1985" w:hanging="425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pełne wdrożenie rozwiązania przez wykonawcę. Przez wdrożenie rozumiemy przeniesienie obecnego rozwiązania na nowe, w tym:</w:t>
      </w:r>
    </w:p>
    <w:p w:rsidRPr="00EA5665" w:rsidR="00EA5665" w:rsidP="4D3FEFD5" w:rsidRDefault="00EA5665" w14:paraId="05772ACF" w14:textId="77777777" w14:noSpellErr="1">
      <w:pPr>
        <w:pStyle w:val="Akapitzlist"/>
        <w:numPr>
          <w:ilvl w:val="1"/>
          <w:numId w:val="15"/>
        </w:numPr>
        <w:tabs>
          <w:tab w:val="left" w:pos="0"/>
        </w:tabs>
        <w:spacing w:before="0" w:beforeAutospacing="off" w:after="0" w:afterAutospacing="off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Instalacja i konfiguracja serwerów zarządzających oraz integracja z domeną „zus.ad”,</w:t>
      </w:r>
    </w:p>
    <w:p w:rsidRPr="00EA5665" w:rsidR="00EA5665" w:rsidP="4D3FEFD5" w:rsidRDefault="00EA5665" w14:paraId="0253547A" w14:textId="77777777" w14:noSpellErr="1">
      <w:pPr>
        <w:pStyle w:val="Akapitzlist"/>
        <w:numPr>
          <w:ilvl w:val="1"/>
          <w:numId w:val="15"/>
        </w:numPr>
        <w:tabs>
          <w:tab w:val="left" w:pos="0"/>
        </w:tabs>
        <w:spacing w:before="0" w:beforeAutospacing="off" w:after="0" w:afterAutospacing="off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Przeniesienie kont administratorów do nowego rozwiązania, wraz z odpowiednimi uprawnieniami,</w:t>
      </w:r>
    </w:p>
    <w:p w:rsidRPr="00EA5665" w:rsidR="00EA5665" w:rsidP="30EC0063" w:rsidRDefault="00EA5665" w14:paraId="0EE635EA" w14:textId="77777777">
      <w:pPr>
        <w:pStyle w:val="Akapitzlist"/>
        <w:numPr>
          <w:ilvl w:val="1"/>
          <w:numId w:val="15"/>
        </w:numPr>
        <w:tabs>
          <w:tab w:val="left" w:pos="0"/>
        </w:tabs>
        <w:spacing w:before="0" w:beforeAutospacing="off" w:after="0" w:afterAutospacing="off"/>
        <w:contextualSpacing w:val="0"/>
        <w:rPr>
          <w:rFonts w:ascii="Calibri,Arial" w:hAnsi="Calibri,Arial" w:eastAsia="Calibri,Arial" w:cs="Calibri,Arial"/>
        </w:rPr>
      </w:pPr>
      <w:r w:rsidRPr="30EC0063" w:rsidR="30EC0063">
        <w:rPr>
          <w:rFonts w:ascii="Calibri,Arial" w:hAnsi="Calibri,Arial" w:eastAsia="Calibri,Arial" w:cs="Calibri,Arial"/>
        </w:rPr>
        <w:t xml:space="preserve">Przeniesienie konfiguracji środowiska z uwzględnieniem obecnego podziału na kontenery, wraz odpowiednio przypisanymi uprawnieniami, regułami i </w:t>
      </w:r>
      <w:proofErr w:type="spellStart"/>
      <w:r w:rsidRPr="30EC0063" w:rsidR="30EC0063">
        <w:rPr>
          <w:rFonts w:ascii="Calibri,Arial" w:hAnsi="Calibri,Arial" w:eastAsia="Calibri,Arial" w:cs="Calibri,Arial"/>
        </w:rPr>
        <w:t>wykluczeniami</w:t>
      </w:r>
      <w:proofErr w:type="spellEnd"/>
      <w:r w:rsidRPr="30EC0063" w:rsidR="30EC0063">
        <w:rPr>
          <w:rFonts w:ascii="Calibri,Arial" w:hAnsi="Calibri,Arial" w:eastAsia="Calibri,Arial" w:cs="Calibri,Arial"/>
        </w:rPr>
        <w:t>, dla poszczególnych grup  serwerów i stacji roboczych,</w:t>
      </w:r>
    </w:p>
    <w:p w:rsidRPr="00EA5665" w:rsidR="00EA5665" w:rsidP="4D3FEFD5" w:rsidRDefault="00EA5665" w14:paraId="31EA5F32" w14:textId="77777777" w14:noSpellErr="1">
      <w:pPr>
        <w:pStyle w:val="Akapitzlist"/>
        <w:numPr>
          <w:ilvl w:val="1"/>
          <w:numId w:val="15"/>
        </w:numPr>
        <w:tabs>
          <w:tab w:val="left" w:pos="0"/>
        </w:tabs>
        <w:spacing w:before="0" w:beforeAutospacing="off" w:after="0" w:afterAutospacing="off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Uruchomienie rozwiązania antyspamowego, integracja z domeną „zus.ad”, przeniesienie konfiguracji z obecnego rozwiązania antyspamowego na nowe, z zachowaniem obecnej konfiguracji sieciowej (również adresów IP) wraz z kontami administratorów, ich uprawnieniami, niezbędnymi regułami antyspamowymi i wyjątkami stworzonymi na potrzeby ZUS , w tym:</w:t>
      </w:r>
    </w:p>
    <w:p w:rsidRPr="00EA5665" w:rsidR="00EA5665" w:rsidP="4D3FEFD5" w:rsidRDefault="00EA5665" w14:paraId="3856C346" w14:textId="77777777" w14:noSpellErr="1">
      <w:pPr>
        <w:pStyle w:val="Akapitzlist"/>
        <w:numPr>
          <w:ilvl w:val="2"/>
          <w:numId w:val="16"/>
        </w:numPr>
        <w:tabs>
          <w:tab w:val="left" w:pos="0"/>
        </w:tabs>
        <w:spacing w:before="0" w:beforeAutospacing="off" w:after="0" w:afterAutospacing="off"/>
        <w:ind w:left="2977" w:hanging="425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lokalnych polityk reputacji,</w:t>
      </w:r>
    </w:p>
    <w:p w:rsidRPr="00EA5665" w:rsidR="00EA5665" w:rsidP="4D3FEFD5" w:rsidRDefault="00EA5665" w14:paraId="028C2C59" w14:textId="77777777" w14:noSpellErr="1">
      <w:pPr>
        <w:pStyle w:val="Akapitzlist"/>
        <w:numPr>
          <w:ilvl w:val="2"/>
          <w:numId w:val="16"/>
        </w:numPr>
        <w:tabs>
          <w:tab w:val="left" w:pos="0"/>
        </w:tabs>
        <w:spacing w:before="0" w:beforeAutospacing="off" w:after="0" w:afterAutospacing="off"/>
        <w:ind w:left="2977" w:hanging="425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lokalnych polityk spamu,</w:t>
      </w:r>
    </w:p>
    <w:p w:rsidRPr="00EA5665" w:rsidR="00EA5665" w:rsidP="30EC0063" w:rsidRDefault="00EA5665" w14:paraId="6B65303F" w14:textId="77777777">
      <w:pPr>
        <w:pStyle w:val="Akapitzlist"/>
        <w:numPr>
          <w:ilvl w:val="2"/>
          <w:numId w:val="16"/>
        </w:numPr>
        <w:tabs>
          <w:tab w:val="left" w:pos="0"/>
        </w:tabs>
        <w:spacing w:before="0" w:beforeAutospacing="off" w:after="0" w:afterAutospacing="off"/>
        <w:ind w:left="2977" w:hanging="425"/>
        <w:rPr>
          <w:rFonts w:ascii="Calibri,Arial" w:hAnsi="Calibri,Arial" w:eastAsia="Calibri,Arial" w:cs="Calibri,Arial"/>
        </w:rPr>
      </w:pPr>
      <w:r w:rsidRPr="30EC0063" w:rsidR="30EC0063">
        <w:rPr>
          <w:rFonts w:ascii="Calibri,Arial" w:hAnsi="Calibri,Arial" w:eastAsia="Calibri,Arial" w:cs="Calibri,Arial"/>
        </w:rPr>
        <w:t xml:space="preserve">lokalnych polityk filtrowania </w:t>
      </w:r>
      <w:proofErr w:type="spellStart"/>
      <w:r w:rsidRPr="30EC0063" w:rsidR="30EC0063">
        <w:rPr>
          <w:rFonts w:ascii="Calibri,Arial" w:hAnsi="Calibri,Arial" w:eastAsia="Calibri,Arial" w:cs="Calibri,Arial"/>
        </w:rPr>
        <w:t>kontentu</w:t>
      </w:r>
      <w:proofErr w:type="spellEnd"/>
      <w:r w:rsidRPr="30EC0063" w:rsidR="30EC0063">
        <w:rPr>
          <w:rFonts w:ascii="Calibri,Arial" w:hAnsi="Calibri,Arial" w:eastAsia="Calibri,Arial" w:cs="Calibri,Arial"/>
        </w:rPr>
        <w:t xml:space="preserve"> maila (na podstawie </w:t>
      </w:r>
      <w:proofErr w:type="spellStart"/>
      <w:r w:rsidRPr="30EC0063" w:rsidR="30EC0063">
        <w:rPr>
          <w:rFonts w:ascii="Calibri,Arial" w:hAnsi="Calibri,Arial" w:eastAsia="Calibri,Arial" w:cs="Calibri,Arial"/>
        </w:rPr>
        <w:t>header</w:t>
      </w:r>
      <w:proofErr w:type="spellEnd"/>
      <w:r w:rsidRPr="30EC0063" w:rsidR="30EC0063">
        <w:rPr>
          <w:rFonts w:ascii="Calibri,Arial" w:hAnsi="Calibri,Arial" w:eastAsia="Calibri,Arial" w:cs="Calibri,Arial"/>
        </w:rPr>
        <w:t xml:space="preserve">, body, </w:t>
      </w:r>
      <w:proofErr w:type="spellStart"/>
      <w:r w:rsidRPr="30EC0063" w:rsidR="30EC0063">
        <w:rPr>
          <w:rFonts w:ascii="Calibri,Arial" w:hAnsi="Calibri,Arial" w:eastAsia="Calibri,Arial" w:cs="Calibri,Arial"/>
        </w:rPr>
        <w:t>attachement</w:t>
      </w:r>
      <w:proofErr w:type="spellEnd"/>
      <w:r w:rsidRPr="30EC0063" w:rsidR="30EC0063">
        <w:rPr>
          <w:rFonts w:ascii="Calibri,Arial" w:hAnsi="Calibri,Arial" w:eastAsia="Calibri,Arial" w:cs="Calibri,Arial"/>
        </w:rPr>
        <w:t>),</w:t>
      </w:r>
    </w:p>
    <w:p w:rsidRPr="00EA5665" w:rsidR="00EA5665" w:rsidP="4D3FEFD5" w:rsidRDefault="00EA5665" w14:paraId="1FC13FEF" w14:textId="77777777" w14:noSpellErr="1">
      <w:pPr>
        <w:pStyle w:val="Akapitzlist"/>
        <w:numPr>
          <w:ilvl w:val="2"/>
          <w:numId w:val="16"/>
        </w:numPr>
        <w:tabs>
          <w:tab w:val="left" w:pos="0"/>
        </w:tabs>
        <w:spacing w:before="0" w:beforeAutospacing="off" w:after="0" w:afterAutospacing="off"/>
        <w:ind w:left="2977" w:hanging="425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mechanizmów rozpoznania nadawcy (SPF,DKIM,DMARC),</w:t>
      </w:r>
    </w:p>
    <w:p w:rsidRPr="00EA5665" w:rsidR="00EA5665" w:rsidP="4D3FEFD5" w:rsidRDefault="00EA5665" w14:paraId="741B8E58" w14:textId="77777777" w14:noSpellErr="1">
      <w:pPr>
        <w:pStyle w:val="Akapitzlist"/>
        <w:numPr>
          <w:ilvl w:val="2"/>
          <w:numId w:val="16"/>
        </w:numPr>
        <w:tabs>
          <w:tab w:val="left" w:pos="0"/>
        </w:tabs>
        <w:spacing w:before="0" w:beforeAutospacing="off" w:after="0" w:afterAutospacing="off"/>
        <w:ind w:left="2977" w:hanging="425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zainstalowanych i obsługiwanych certyfikatów,</w:t>
      </w:r>
    </w:p>
    <w:p w:rsidRPr="00EA5665" w:rsidR="00EA5665" w:rsidP="4D3FEFD5" w:rsidRDefault="00EA5665" w14:paraId="4958C091" w14:textId="77777777" w14:noSpellErr="1">
      <w:pPr>
        <w:pStyle w:val="Akapitzlist"/>
        <w:numPr>
          <w:ilvl w:val="2"/>
          <w:numId w:val="16"/>
        </w:numPr>
        <w:tabs>
          <w:tab w:val="left" w:pos="0"/>
        </w:tabs>
        <w:spacing w:before="0" w:beforeAutospacing="off" w:after="0" w:afterAutospacing="off"/>
        <w:ind w:left="2977" w:hanging="425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szyfrowania TLS dla wybranych domen,</w:t>
      </w:r>
    </w:p>
    <w:p w:rsidRPr="00EA5665" w:rsidR="00EA5665" w:rsidP="4D3FEFD5" w:rsidRDefault="00EA5665" w14:paraId="60C86D32" w14:textId="77777777" w14:noSpellErr="1">
      <w:pPr>
        <w:pStyle w:val="Akapitzlist"/>
        <w:numPr>
          <w:ilvl w:val="1"/>
          <w:numId w:val="15"/>
        </w:numPr>
        <w:tabs>
          <w:tab w:val="left" w:pos="0"/>
        </w:tabs>
        <w:spacing w:before="0" w:beforeAutospacing="off" w:after="0" w:afterAutospacing="off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Uruchomienie ochrony dla poczty elektronicznej na Serwerach z MS Exchange wraz z przeniesieniem dotychczasowej konfiguracji,</w:t>
      </w:r>
    </w:p>
    <w:p w:rsidRPr="00EA5665" w:rsidR="00EA5665" w:rsidP="4D3FEFD5" w:rsidRDefault="00EA5665" w14:paraId="1F4645C8" w14:textId="77777777" w14:noSpellErr="1">
      <w:pPr>
        <w:pStyle w:val="Akapitzlist"/>
        <w:numPr>
          <w:ilvl w:val="1"/>
          <w:numId w:val="15"/>
        </w:numPr>
        <w:tabs>
          <w:tab w:val="left" w:pos="0"/>
        </w:tabs>
        <w:spacing w:before="0" w:beforeAutospacing="off" w:after="0" w:afterAutospacing="off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Uruchomienie ochrony na serwerach w Centrali i w Oddziałach,</w:t>
      </w:r>
    </w:p>
    <w:p w:rsidRPr="00EA5665" w:rsidR="00EA5665" w:rsidP="4D3FEFD5" w:rsidRDefault="00EA5665" w14:paraId="244832BB" w14:textId="77777777" w14:noSpellErr="1">
      <w:pPr>
        <w:pStyle w:val="Akapitzlist"/>
        <w:numPr>
          <w:ilvl w:val="1"/>
          <w:numId w:val="15"/>
        </w:numPr>
        <w:tabs>
          <w:tab w:val="left" w:pos="0"/>
        </w:tabs>
        <w:spacing w:before="0" w:beforeAutospacing="off" w:after="0" w:afterAutospacing="off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Uruchomienie ochrony na stacjach roboczych w Centrali i w Oddziałach,</w:t>
      </w:r>
    </w:p>
    <w:p w:rsidRPr="00EA5665" w:rsidR="00EA5665" w:rsidP="4D3FEFD5" w:rsidRDefault="00EA5665" w14:paraId="4B587701" w14:textId="77777777" w14:noSpellErr="1">
      <w:pPr>
        <w:pStyle w:val="Akapitzlist"/>
        <w:numPr>
          <w:ilvl w:val="1"/>
          <w:numId w:val="13"/>
        </w:numPr>
        <w:tabs>
          <w:tab w:val="left" w:pos="0"/>
        </w:tabs>
        <w:spacing w:before="0" w:beforeAutospacing="off" w:after="0" w:afterAutospacing="off"/>
        <w:ind w:left="1985" w:hanging="425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przygotowanie szczegółowej dokumentacji powykonawczej,</w:t>
      </w:r>
    </w:p>
    <w:p w:rsidRPr="00EA5665" w:rsidR="00EA5665" w:rsidP="4D3FEFD5" w:rsidRDefault="00EA5665" w14:paraId="2F51AE8A" w14:textId="77777777" w14:noSpellErr="1">
      <w:pPr>
        <w:pStyle w:val="Akapitzlist"/>
        <w:numPr>
          <w:ilvl w:val="1"/>
          <w:numId w:val="13"/>
        </w:numPr>
        <w:tabs>
          <w:tab w:val="left" w:pos="0"/>
        </w:tabs>
        <w:spacing w:before="0" w:beforeAutospacing="off" w:after="0" w:afterAutospacing="off"/>
        <w:ind w:left="1985" w:hanging="425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przygotowanie procedur opisujących okresowe czynności administracyjne (np. dotyczące uruchomienia ochrony na nowym serwerze, aktualizacji komponentów ochrony, przygotowania uniwersalnego obrazu systemu zawierającego preinstalowane komponenty ochrony,</w:t>
      </w:r>
    </w:p>
    <w:p w:rsidRPr="00EA5665" w:rsidR="00EA5665" w:rsidP="4D3FEFD5" w:rsidRDefault="00EA5665" w14:paraId="6ABD8FF8" w14:textId="77777777" w14:noSpellErr="1">
      <w:pPr>
        <w:pStyle w:val="Akapitzlist"/>
        <w:numPr>
          <w:ilvl w:val="1"/>
          <w:numId w:val="13"/>
        </w:numPr>
        <w:tabs>
          <w:tab w:val="left" w:pos="0"/>
        </w:tabs>
        <w:spacing w:before="0" w:beforeAutospacing="off" w:after="0" w:afterAutospacing="off"/>
        <w:ind w:left="1985" w:hanging="425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przygotowanie procedur awaryjnych (tj. odzyskanie środowiska po awarii, przywrócenie wcześniejszej konfiguracji),</w:t>
      </w:r>
    </w:p>
    <w:p w:rsidRPr="00EA5665" w:rsidR="00EA5665" w:rsidP="4D3FEFD5" w:rsidRDefault="00EA5665" w14:paraId="7236B370" w14:textId="77777777" w14:noSpellErr="1">
      <w:pPr>
        <w:pStyle w:val="Akapitzlist"/>
        <w:numPr>
          <w:ilvl w:val="1"/>
          <w:numId w:val="13"/>
        </w:numPr>
        <w:tabs>
          <w:tab w:val="left" w:pos="0"/>
        </w:tabs>
        <w:spacing w:before="0" w:beforeAutospacing="off" w:after="0" w:afterAutospacing="off"/>
        <w:ind w:left="1985" w:hanging="425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przygotowanie końcowego raportu określającego liczbę i stan komponentów rozwiązania,</w:t>
      </w:r>
    </w:p>
    <w:p w:rsidRPr="00EA5665" w:rsidR="00EA5665" w:rsidP="30EC0063" w:rsidRDefault="00EA5665" w14:paraId="10C67EA0" w14:textId="77777777">
      <w:pPr>
        <w:pStyle w:val="Akapitzlist"/>
        <w:numPr>
          <w:ilvl w:val="1"/>
          <w:numId w:val="13"/>
        </w:numPr>
        <w:tabs>
          <w:tab w:val="left" w:pos="0"/>
        </w:tabs>
        <w:spacing w:before="0" w:beforeAutospacing="off" w:after="0" w:afterAutospacing="off"/>
        <w:ind w:left="1985" w:hanging="425"/>
        <w:contextualSpacing w:val="0"/>
        <w:rPr>
          <w:rFonts w:ascii="Calibri,Arial" w:hAnsi="Calibri,Arial" w:eastAsia="Calibri,Arial" w:cs="Calibri,Arial"/>
        </w:rPr>
      </w:pPr>
      <w:r w:rsidRPr="30EC0063" w:rsidR="30EC0063">
        <w:rPr>
          <w:rFonts w:ascii="Calibri,Arial" w:hAnsi="Calibri,Arial" w:eastAsia="Calibri,Arial" w:cs="Calibri,Arial"/>
        </w:rPr>
        <w:t xml:space="preserve">przygotowanie procedur instalacji, konfiguracji i aktualizacji sygnatur dla serwerów autonomicznych (z dostępem i bez dostępu do </w:t>
      </w:r>
      <w:proofErr w:type="spellStart"/>
      <w:r w:rsidRPr="30EC0063" w:rsidR="30EC0063">
        <w:rPr>
          <w:rFonts w:ascii="Calibri,Arial" w:hAnsi="Calibri,Arial" w:eastAsia="Calibri,Arial" w:cs="Calibri,Arial"/>
        </w:rPr>
        <w:t>internetu</w:t>
      </w:r>
      <w:proofErr w:type="spellEnd"/>
      <w:r w:rsidRPr="30EC0063" w:rsidR="30EC0063">
        <w:rPr>
          <w:rFonts w:ascii="Calibri,Arial" w:hAnsi="Calibri,Arial" w:eastAsia="Calibri,Arial" w:cs="Calibri,Arial"/>
        </w:rPr>
        <w:t>),</w:t>
      </w:r>
    </w:p>
    <w:p w:rsidRPr="00EA5665" w:rsidR="00EA5665" w:rsidP="4D3FEFD5" w:rsidRDefault="00EA5665" w14:paraId="2F394FB3" w14:textId="77777777" w14:noSpellErr="1">
      <w:pPr>
        <w:pStyle w:val="Akapitzlist"/>
        <w:numPr>
          <w:ilvl w:val="1"/>
          <w:numId w:val="13"/>
        </w:numPr>
        <w:tabs>
          <w:tab w:val="left" w:pos="0"/>
        </w:tabs>
        <w:spacing w:before="0" w:beforeAutospacing="off" w:after="0" w:afterAutospacing="off"/>
        <w:ind w:left="1985" w:hanging="425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dostarczenie dokumentu potwierdzającego prawo do aktualizowania dla dostarczonego systemu przez okres trwania umowy oraz do bezterminowego korzystania z systemu ochrony,</w:t>
      </w:r>
    </w:p>
    <w:p w:rsidRPr="00EA5665" w:rsidR="00EA5665" w:rsidP="4D3FEFD5" w:rsidRDefault="00EA5665" w14:paraId="6C9544B0" w14:textId="77777777" w14:noSpellErr="1">
      <w:pPr>
        <w:pStyle w:val="Akapitzlist"/>
        <w:numPr>
          <w:ilvl w:val="1"/>
          <w:numId w:val="13"/>
        </w:numPr>
        <w:tabs>
          <w:tab w:val="left" w:pos="0"/>
        </w:tabs>
        <w:spacing w:before="0" w:beforeAutospacing="off" w:after="0" w:afterAutospacing="off"/>
        <w:ind w:left="1985" w:hanging="425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 xml:space="preserve">koszty instruktarzy/warsztatów w języku polskim z dostarczonego rozwiązania dla 35 administratorów serwerów oraz 18 administratorów stacji roboczych, wraz z przejazdem i zakwaterowaniem i wyżywieniem. </w:t>
      </w:r>
    </w:p>
    <w:p w:rsidRPr="00C771FA" w:rsidR="00EA5665" w:rsidP="4D3FEFD5" w:rsidRDefault="00EA5665" w14:paraId="539F2E6E" w14:textId="77777777" w14:noSpellErr="1">
      <w:pPr>
        <w:pStyle w:val="Akapitzlist"/>
        <w:numPr>
          <w:ilvl w:val="0"/>
          <w:numId w:val="13"/>
        </w:numPr>
        <w:tabs>
          <w:tab w:val="left" w:pos="0"/>
        </w:tabs>
        <w:spacing w:before="0" w:beforeAutospacing="off" w:after="0" w:afterAutospacing="off"/>
        <w:ind w:left="1576" w:hanging="357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Instruktarze/warsztaty dla administratorów powinny spełniać następujące warunki:</w:t>
      </w:r>
    </w:p>
    <w:p w:rsidRPr="00EA5665" w:rsidR="00EA5665" w:rsidP="4D3FEFD5" w:rsidRDefault="26DF4233" w14:paraId="7EE6A850" w14:textId="77777777" w14:noSpellErr="1">
      <w:pPr>
        <w:pStyle w:val="Akapitzlist"/>
        <w:numPr>
          <w:ilvl w:val="1"/>
          <w:numId w:val="13"/>
        </w:numPr>
        <w:tabs>
          <w:tab w:val="left" w:pos="0"/>
        </w:tabs>
        <w:spacing w:before="0" w:beforeAutospacing="off" w:after="0" w:afterAutospacing="off"/>
        <w:ind w:left="1985" w:hanging="425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Instruktarze/warsztaty dla administratorów systemu mają być przeprowadzone nie wcześniej niż po zakończeniu wdrożenia,</w:t>
      </w:r>
    </w:p>
    <w:p w:rsidR="26DF4233" w:rsidP="4D3FEFD5" w:rsidRDefault="26DF4233" w14:paraId="2675AC58" w14:textId="52637B61" w14:noSpellErr="1">
      <w:pPr>
        <w:pStyle w:val="Akapitzlist"/>
        <w:numPr>
          <w:ilvl w:val="1"/>
          <w:numId w:val="13"/>
        </w:numPr>
        <w:spacing w:before="0" w:beforeAutospacing="off" w:after="0" w:afterAutospacing="off"/>
        <w:ind w:left="1985" w:hanging="425"/>
        <w:rPr>
          <w:rFonts w:ascii="Calibri,Arial" w:hAnsi="Calibri,Arial" w:eastAsia="Calibri,Arial" w:cs="Calibri,Arial"/>
        </w:rPr>
      </w:pPr>
      <w:r w:rsidR="4D3FEFD5">
        <w:rPr/>
        <w:t>mają odbyć się w siedzibie lub w jednym z ośrodków szkoleniowych Zamawiającego,</w:t>
      </w:r>
    </w:p>
    <w:p w:rsidRPr="00EA5665" w:rsidR="00EA5665" w:rsidP="4D3FEFD5" w:rsidRDefault="26DF4233" w14:paraId="175DAEF4" w14:textId="77777777" w14:noSpellErr="1">
      <w:pPr>
        <w:pStyle w:val="Akapitzlist"/>
        <w:numPr>
          <w:ilvl w:val="1"/>
          <w:numId w:val="13"/>
        </w:numPr>
        <w:tabs>
          <w:tab w:val="left" w:pos="0"/>
        </w:tabs>
        <w:spacing w:before="0" w:beforeAutospacing="off" w:after="0" w:afterAutospacing="off"/>
        <w:ind w:left="1985" w:hanging="425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zakres warsztatów powinien obejmować zagadnienia dotyczące funkcjonalności systemu, a także administracji i eksploatacji wdrożonego rozwiązania,</w:t>
      </w:r>
    </w:p>
    <w:p w:rsidRPr="00EA5665" w:rsidR="00EA5665" w:rsidP="30EC0063" w:rsidRDefault="26DF4233" w14:paraId="36AB9D67" w14:textId="77777777">
      <w:pPr>
        <w:pStyle w:val="Akapitzlist"/>
        <w:numPr>
          <w:ilvl w:val="1"/>
          <w:numId w:val="13"/>
        </w:numPr>
        <w:tabs>
          <w:tab w:val="left" w:pos="0"/>
        </w:tabs>
        <w:spacing w:before="0" w:beforeAutospacing="off" w:after="0" w:afterAutospacing="off"/>
        <w:ind w:left="1985" w:hanging="425"/>
        <w:contextualSpacing w:val="0"/>
        <w:rPr>
          <w:rFonts w:ascii="Calibri,Arial" w:hAnsi="Calibri,Arial" w:eastAsia="Calibri,Arial" w:cs="Calibri,Arial"/>
        </w:rPr>
      </w:pPr>
      <w:r w:rsidRPr="30EC0063" w:rsidR="30EC0063">
        <w:rPr>
          <w:rFonts w:ascii="Calibri,Arial" w:hAnsi="Calibri,Arial" w:eastAsia="Calibri,Arial" w:cs="Calibri,Arial"/>
        </w:rPr>
        <w:t xml:space="preserve">minimum 5-dniowe (40 godzin) warsztaty dla 35 administratorów serwerów oraz 18 administratorów stacji roboczych (serwerów, systemu pocztowego, stacji roboczych i pozostałych elementów ochrony t.j np. </w:t>
      </w:r>
      <w:proofErr w:type="spellStart"/>
      <w:r w:rsidRPr="30EC0063" w:rsidR="30EC0063">
        <w:rPr>
          <w:rFonts w:ascii="Calibri,Arial" w:hAnsi="Calibri,Arial" w:eastAsia="Calibri,Arial" w:cs="Calibri,Arial"/>
        </w:rPr>
        <w:t>antyspam</w:t>
      </w:r>
      <w:proofErr w:type="spellEnd"/>
      <w:r w:rsidRPr="30EC0063" w:rsidR="30EC0063">
        <w:rPr>
          <w:rFonts w:ascii="Calibri,Arial" w:hAnsi="Calibri,Arial" w:eastAsia="Calibri,Arial" w:cs="Calibri,Arial"/>
        </w:rPr>
        <w:t>),</w:t>
      </w:r>
    </w:p>
    <w:p w:rsidRPr="00EA5665" w:rsidR="00EA5665" w:rsidP="4D3FEFD5" w:rsidRDefault="26DF4233" w14:paraId="72F3EA41" w14:textId="77777777" w14:noSpellErr="1">
      <w:pPr>
        <w:pStyle w:val="Akapitzlist"/>
        <w:numPr>
          <w:ilvl w:val="1"/>
          <w:numId w:val="13"/>
        </w:numPr>
        <w:tabs>
          <w:tab w:val="left" w:pos="0"/>
        </w:tabs>
        <w:spacing w:before="0" w:beforeAutospacing="off" w:after="0" w:afterAutospacing="off"/>
        <w:ind w:left="1985" w:hanging="425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Instruktarze/warsztaty muszą zostać zakończone w ciągu 1 miesiąca od dnia po zakończonym wdrożeniu,</w:t>
      </w:r>
    </w:p>
    <w:p w:rsidRPr="00EA5665" w:rsidR="00EA5665" w:rsidP="4D3FEFD5" w:rsidRDefault="26DF4233" w14:paraId="3190E5B9" w14:textId="2F9F7084" w14:noSpellErr="1">
      <w:pPr>
        <w:pStyle w:val="Akapitzlist"/>
        <w:numPr>
          <w:ilvl w:val="1"/>
          <w:numId w:val="13"/>
        </w:numPr>
        <w:tabs>
          <w:tab w:val="left" w:pos="0"/>
        </w:tabs>
        <w:spacing w:before="0" w:beforeAutospacing="off" w:after="0" w:afterAutospacing="off"/>
        <w:ind w:left="1985" w:hanging="425"/>
        <w:contextualSpacing w:val="0"/>
        <w:rPr>
          <w:rFonts w:ascii="Calibri,Arial" w:hAnsi="Calibri,Arial" w:eastAsia="Calibri,Arial" w:cs="Calibri,Arial"/>
        </w:rPr>
      </w:pPr>
      <w:r w:rsidRPr="4D3FEFD5" w:rsidR="4D3FEFD5">
        <w:rPr>
          <w:rFonts w:ascii="Calibri,Arial" w:hAnsi="Calibri,Arial" w:eastAsia="Calibri,Arial" w:cs="Calibri,Arial"/>
        </w:rPr>
        <w:t>Ewentualne koszty, związane z dojazdem, zakwaterowaniem oraz wyżywieniem administratorów ponosi Zamawiający.</w:t>
      </w:r>
    </w:p>
    <w:p w:rsidRPr="00C771FA" w:rsidR="00EA5665" w:rsidP="4D3FEFD5" w:rsidRDefault="00EA5665" w14:paraId="43F12F45" w14:textId="77777777" w14:noSpellErr="1">
      <w:pPr>
        <w:pStyle w:val="Akapitzlist"/>
        <w:numPr>
          <w:ilvl w:val="0"/>
          <w:numId w:val="13"/>
        </w:numPr>
        <w:tabs>
          <w:tab w:val="left" w:pos="0"/>
        </w:tabs>
        <w:spacing w:before="0" w:beforeAutospacing="off" w:after="0" w:afterAutospacing="off"/>
        <w:ind w:left="1576" w:hanging="357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Przejście na nowe rozwiązanie nie może spowodować przerwy w funkcjonowaniu środowiska.</w:t>
      </w:r>
    </w:p>
    <w:p w:rsidR="002D5A63" w:rsidP="00EA5665" w:rsidRDefault="002D5A63" w14:paraId="13616CFF" w14:textId="77777777">
      <w:pPr>
        <w:pStyle w:val="Tekstpodstawowy"/>
        <w:rPr>
          <w:rFonts w:ascii="Calibri" w:hAnsi="Calibri" w:cs="Calibri"/>
          <w:b/>
        </w:rPr>
      </w:pPr>
    </w:p>
    <w:p w:rsidRPr="00C771FA" w:rsidR="00EA5665" w:rsidP="4D3FEFD5" w:rsidRDefault="00EA5665" w14:paraId="7A2A7BE4" w14:textId="77777777" w14:noSpellErr="1">
      <w:pPr>
        <w:pStyle w:val="Tekstpodstawowy"/>
        <w:rPr>
          <w:rFonts w:ascii="Calibri" w:hAnsi="Calibri" w:eastAsia="Calibri" w:cs="Calibri"/>
          <w:b w:val="1"/>
          <w:bCs w:val="1"/>
        </w:rPr>
      </w:pPr>
      <w:r w:rsidRPr="4D3FEFD5" w:rsidR="4D3FEFD5">
        <w:rPr>
          <w:rFonts w:ascii="Calibri" w:hAnsi="Calibri" w:eastAsia="Calibri" w:cs="Calibri"/>
          <w:b w:val="1"/>
          <w:bCs w:val="1"/>
        </w:rPr>
        <w:t>Oferowane rozwiązanie</w:t>
      </w:r>
      <w:r w:rsidRPr="4D3FEFD5" w:rsidR="4D3FEFD5">
        <w:rPr>
          <w:rFonts w:ascii="Calibri" w:hAnsi="Calibri" w:eastAsia="Calibri" w:cs="Calibri"/>
          <w:b w:val="1"/>
          <w:bCs w:val="1"/>
        </w:rPr>
        <w:t xml:space="preserve"> równoważne</w:t>
      </w:r>
      <w:r w:rsidRPr="4D3FEFD5" w:rsidR="4D3FEFD5">
        <w:rPr>
          <w:rFonts w:ascii="Calibri" w:hAnsi="Calibri" w:eastAsia="Calibri" w:cs="Calibri"/>
          <w:b w:val="1"/>
          <w:bCs w:val="1"/>
        </w:rPr>
        <w:t xml:space="preserve"> powinno spełniać poniższe minimalne wymagania:</w:t>
      </w:r>
    </w:p>
    <w:p w:rsidRPr="003C3F3E" w:rsidR="00EA5665" w:rsidP="4D3FEFD5" w:rsidRDefault="00EA5665" w14:paraId="6A36D0CB" w14:textId="77777777" w14:noSpellErr="1">
      <w:pPr>
        <w:pStyle w:val="Akapitzlist"/>
        <w:numPr>
          <w:ilvl w:val="0"/>
          <w:numId w:val="17"/>
        </w:numPr>
        <w:tabs>
          <w:tab w:val="left" w:pos="0"/>
        </w:tabs>
        <w:spacing w:before="0" w:beforeAutospacing="off" w:after="0" w:afterAutospacing="off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pochodzić od jednego producenta i stanowić kompletne rozwiązanie ochrony przed szkodliwym oprogramowaniem dla systemów operacyjnych serwerów oraz systemu poczty elektronicznej</w:t>
      </w:r>
    </w:p>
    <w:p w:rsidRPr="003C3F3E" w:rsidR="00EA5665" w:rsidP="4D3FEFD5" w:rsidRDefault="00EA5665" w14:paraId="07B8A0DA" w14:textId="77777777" w14:noSpellErr="1">
      <w:pPr>
        <w:pStyle w:val="Akapitzlist"/>
        <w:numPr>
          <w:ilvl w:val="0"/>
          <w:numId w:val="17"/>
        </w:numPr>
        <w:tabs>
          <w:tab w:val="left" w:pos="0"/>
        </w:tabs>
        <w:spacing w:before="0" w:beforeAutospacing="off" w:after="0" w:afterAutospacing="off"/>
        <w:ind w:left="1576" w:hanging="357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umożliwiać centralne śledzenie i zarządzanie ochroną całego przedsiębiorstwa, zarządzanie administratorami systemu ochrony przed szkodliwym oprogramowaniem, śledzenie działań administratorów, a także dystrybucję konfiguracji, aktualizacji i baz wirusów poprzez sieć teletransmisyjną.</w:t>
      </w:r>
    </w:p>
    <w:p w:rsidRPr="003C3F3E" w:rsidR="00EA5665" w:rsidP="30EC0063" w:rsidRDefault="00EA5665" w14:paraId="4D80107A" w14:textId="77777777">
      <w:pPr>
        <w:pStyle w:val="Akapitzlist"/>
        <w:numPr>
          <w:ilvl w:val="0"/>
          <w:numId w:val="17"/>
        </w:numPr>
        <w:tabs>
          <w:tab w:val="left" w:pos="0"/>
        </w:tabs>
        <w:spacing w:before="0" w:beforeAutospacing="off" w:after="0" w:afterAutospacing="off"/>
        <w:ind w:left="1576" w:hanging="357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umożliwiać administrowanie ochroną przed szkodliwym oprogramowaniem na wolnostojących serwerach łączących się z </w:t>
      </w:r>
      <w:proofErr w:type="spellStart"/>
      <w:r w:rsidRPr="4D3FEFD5">
        <w:rPr>
          <w:rFonts w:ascii="Calibri" w:hAnsi="Calibri" w:eastAsia="Calibri" w:cs="Calibri"/>
          <w:spacing w:val="-15"/>
        </w:rPr>
        <w:t>internetem</w:t>
      </w:r>
      <w:proofErr w:type="spellEnd"/>
      <w:r w:rsidRPr="4D3FEFD5">
        <w:rPr>
          <w:rFonts w:ascii="Calibri" w:hAnsi="Calibri" w:eastAsia="Calibri" w:cs="Calibri"/>
          <w:spacing w:val="-15"/>
        </w:rPr>
        <w:t>.</w:t>
      </w:r>
    </w:p>
    <w:p w:rsidRPr="003C3F3E" w:rsidR="00EA5665" w:rsidP="4D3FEFD5" w:rsidRDefault="00EA5665" w14:paraId="1982C202" w14:textId="77777777" w14:noSpellErr="1">
      <w:pPr>
        <w:pStyle w:val="Akapitzlist"/>
        <w:numPr>
          <w:ilvl w:val="0"/>
          <w:numId w:val="17"/>
        </w:numPr>
        <w:tabs>
          <w:tab w:val="left" w:pos="0"/>
        </w:tabs>
        <w:spacing w:before="0" w:beforeAutospacing="off" w:after="0" w:afterAutospacing="off"/>
        <w:ind w:left="1576" w:hanging="357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umożliwiać instalację i okresową aktualizację dostarczonego rozwiązania oraz baz sygnatur ochrony na autonomicznych serwerach nie posiadających dos</w:t>
      </w:r>
      <w:r w:rsidRPr="4D3FEFD5" w:rsidR="003C3F3E">
        <w:rPr>
          <w:rFonts w:ascii="Calibri" w:hAnsi="Calibri" w:eastAsia="Calibri" w:cs="Calibri"/>
          <w:spacing w:val="-15"/>
        </w:rPr>
        <w:t>tępu do I</w:t>
      </w:r>
      <w:r w:rsidRPr="4D3FEFD5">
        <w:rPr>
          <w:rFonts w:ascii="Calibri" w:hAnsi="Calibri" w:eastAsia="Calibri" w:cs="Calibri"/>
          <w:spacing w:val="-15"/>
        </w:rPr>
        <w:t>nternetu.</w:t>
      </w:r>
    </w:p>
    <w:p w:rsidRPr="00C771FA" w:rsidR="00EA5665" w:rsidP="00EA5665" w:rsidRDefault="00EA5665" w14:paraId="125D593A" w14:textId="77777777">
      <w:pPr>
        <w:pStyle w:val="Tekstpodstawowy"/>
        <w:ind w:left="720"/>
        <w:rPr>
          <w:rFonts w:ascii="Calibri" w:hAnsi="Calibri" w:cs="Calibri"/>
        </w:rPr>
      </w:pPr>
    </w:p>
    <w:p w:rsidRPr="003C3F3E" w:rsidR="00EA5665" w:rsidP="4D3FEFD5" w:rsidRDefault="00EA5665" w14:paraId="4F5DE883" w14:textId="77777777" w14:noSpellErr="1">
      <w:pPr>
        <w:pStyle w:val="Akapitzlist"/>
        <w:tabs>
          <w:tab w:val="left" w:pos="0"/>
        </w:tabs>
        <w:spacing w:before="0" w:beforeAutospacing="off" w:after="0" w:afterAutospacing="off"/>
        <w:ind w:left="157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System antywirusowy powinien wspierać następujące platformy systemowe będące w posiadaniu Zamawiającego:</w:t>
      </w:r>
    </w:p>
    <w:p w:rsidRPr="003C3F3E" w:rsidR="00EA5665" w:rsidP="4D3FEFD5" w:rsidRDefault="00EA5665" w14:paraId="1BB220AE" w14:textId="77777777" w14:noSpellErr="1">
      <w:pPr>
        <w:pStyle w:val="Akapitzlist"/>
        <w:numPr>
          <w:ilvl w:val="0"/>
          <w:numId w:val="18"/>
        </w:numPr>
        <w:tabs>
          <w:tab w:val="left" w:pos="0"/>
        </w:tabs>
        <w:spacing w:before="0" w:beforeAutospacing="off" w:after="0" w:afterAutospacing="off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Windows Server 2008 (32-bitowy, 64-bitowy) </w:t>
      </w:r>
      <w:r w:rsidRPr="4D3FEFD5" w:rsidR="003C3F3E">
        <w:rPr>
          <w:rFonts w:ascii="Calibri" w:hAnsi="Calibri" w:eastAsia="Calibri" w:cs="Calibri"/>
          <w:spacing w:val="-15"/>
        </w:rPr>
        <w:t>i</w:t>
      </w:r>
      <w:r w:rsidRPr="4D3FEFD5">
        <w:rPr>
          <w:rFonts w:ascii="Calibri" w:hAnsi="Calibri" w:eastAsia="Calibri" w:cs="Calibri"/>
          <w:spacing w:val="-15"/>
        </w:rPr>
        <w:t xml:space="preserve"> nowsze, </w:t>
      </w:r>
    </w:p>
    <w:p w:rsidRPr="003C3F3E" w:rsidR="00EA5665" w:rsidP="4D3FEFD5" w:rsidRDefault="00EA5665" w14:paraId="26000A5A" w14:textId="77777777" w14:noSpellErr="1">
      <w:pPr>
        <w:pStyle w:val="Akapitzlist"/>
        <w:numPr>
          <w:ilvl w:val="0"/>
          <w:numId w:val="18"/>
        </w:numPr>
        <w:tabs>
          <w:tab w:val="left" w:pos="0"/>
        </w:tabs>
        <w:spacing w:before="0" w:beforeAutospacing="off" w:after="0" w:afterAutospacing="off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MS Exchange 2010 i nowsze,</w:t>
      </w:r>
    </w:p>
    <w:p w:rsidRPr="003C3F3E" w:rsidR="00EA5665" w:rsidP="30EC0063" w:rsidRDefault="00EA5665" w14:paraId="0ABACC0F" w14:textId="77777777">
      <w:pPr>
        <w:pStyle w:val="Akapitzlist"/>
        <w:numPr>
          <w:ilvl w:val="0"/>
          <w:numId w:val="18"/>
        </w:numPr>
        <w:tabs>
          <w:tab w:val="left" w:pos="0"/>
        </w:tabs>
        <w:spacing w:before="0" w:beforeAutospacing="off" w:after="0" w:afterAutospacing="off"/>
        <w:rPr>
          <w:rFonts w:ascii="Calibri" w:hAnsi="Calibri" w:eastAsia="Calibri" w:cs="Calibri"/>
        </w:rPr>
      </w:pPr>
      <w:proofErr w:type="spellStart"/>
      <w:r w:rsidRPr="4D3FEFD5">
        <w:rPr>
          <w:rFonts w:ascii="Calibri" w:hAnsi="Calibri" w:eastAsia="Calibri" w:cs="Calibri"/>
          <w:spacing w:val="-15"/>
        </w:rPr>
        <w:t>VMware</w:t>
      </w:r>
      <w:proofErr w:type="spellEnd"/>
      <w:r w:rsidRPr="4D3FEFD5">
        <w:rPr>
          <w:rFonts w:ascii="Calibri" w:hAnsi="Calibri" w:eastAsia="Calibri" w:cs="Calibri"/>
          <w:spacing w:val="-15"/>
        </w:rPr>
        <w:t xml:space="preserve"> 5.5 i nowsze.</w:t>
      </w:r>
    </w:p>
    <w:p w:rsidRPr="003C3F3E" w:rsidR="00EA5665" w:rsidP="4D3FEFD5" w:rsidRDefault="00EA5665" w14:paraId="1D06C4E9" w14:textId="77777777" w14:noSpellErr="1">
      <w:pPr>
        <w:pStyle w:val="Akapitzlist"/>
        <w:numPr>
          <w:ilvl w:val="0"/>
          <w:numId w:val="18"/>
        </w:numPr>
        <w:tabs>
          <w:tab w:val="left" w:pos="0"/>
        </w:tabs>
        <w:spacing w:before="0" w:beforeAutospacing="off" w:after="0" w:afterAutospacing="off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Windows 10 (32-bitowy, 64-bitowy), </w:t>
      </w:r>
    </w:p>
    <w:p w:rsidRPr="003C3F3E" w:rsidR="00EA5665" w:rsidP="4D3FEFD5" w:rsidRDefault="00EA5665" w14:paraId="29E17806" w14:textId="77777777" w14:noSpellErr="1">
      <w:pPr>
        <w:pStyle w:val="Akapitzlist"/>
        <w:numPr>
          <w:ilvl w:val="0"/>
          <w:numId w:val="18"/>
        </w:numPr>
        <w:tabs>
          <w:tab w:val="left" w:pos="0"/>
        </w:tabs>
        <w:spacing w:before="0" w:beforeAutospacing="off" w:after="0" w:afterAutospacing="off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Windows 8.1 (32-bitowy, 64-bitowy),</w:t>
      </w:r>
    </w:p>
    <w:p w:rsidRPr="003C3F3E" w:rsidR="00EA5665" w:rsidP="4D3FEFD5" w:rsidRDefault="00EA5665" w14:paraId="6F2FDC2F" w14:textId="77777777" w14:noSpellErr="1">
      <w:pPr>
        <w:pStyle w:val="Akapitzlist"/>
        <w:numPr>
          <w:ilvl w:val="0"/>
          <w:numId w:val="18"/>
        </w:numPr>
        <w:tabs>
          <w:tab w:val="left" w:pos="0"/>
        </w:tabs>
        <w:spacing w:before="0" w:beforeAutospacing="off" w:after="0" w:afterAutospacing="off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Windows 7 (32-bitowy, 64-bitowy),</w:t>
      </w:r>
    </w:p>
    <w:p w:rsidRPr="00C771FA" w:rsidR="00EA5665" w:rsidP="00EA5665" w:rsidRDefault="00EA5665" w14:paraId="773FB016" w14:textId="77777777">
      <w:pPr>
        <w:pStyle w:val="Tekstpodstawowy"/>
        <w:rPr>
          <w:rFonts w:ascii="Calibri" w:hAnsi="Calibri" w:cs="Calibri"/>
        </w:rPr>
      </w:pPr>
    </w:p>
    <w:p w:rsidRPr="00C771FA" w:rsidR="00EA5665" w:rsidP="4D3FEFD5" w:rsidRDefault="00EA5665" w14:paraId="5A865F7F" w14:textId="77777777" w14:noSpellErr="1">
      <w:pPr>
        <w:pStyle w:val="Tekstpodstawowy"/>
        <w:rPr>
          <w:rFonts w:ascii="Calibri" w:hAnsi="Calibri" w:eastAsia="Calibri" w:cs="Calibri"/>
          <w:b w:val="1"/>
          <w:bCs w:val="1"/>
        </w:rPr>
      </w:pPr>
      <w:r w:rsidRPr="4D3FEFD5" w:rsidR="4D3FEFD5">
        <w:rPr>
          <w:rFonts w:ascii="Calibri" w:hAnsi="Calibri" w:eastAsia="Calibri" w:cs="Calibri"/>
          <w:b w:val="1"/>
          <w:bCs w:val="1"/>
        </w:rPr>
        <w:t xml:space="preserve">Ponadto w poszczególnych zakresach oferowane rozwiązanie dla </w:t>
      </w:r>
      <w:r w:rsidRPr="4D3FEFD5" w:rsidR="4D3FEFD5">
        <w:rPr>
          <w:rFonts w:ascii="Calibri" w:hAnsi="Calibri" w:eastAsia="Calibri" w:cs="Calibri"/>
          <w:b w:val="1"/>
          <w:bCs w:val="1"/>
          <w:u w:val="single"/>
        </w:rPr>
        <w:t>serwerów oraz poczty</w:t>
      </w:r>
      <w:r w:rsidRPr="4D3FEFD5" w:rsidR="4D3FEFD5">
        <w:rPr>
          <w:rFonts w:ascii="Calibri" w:hAnsi="Calibri" w:eastAsia="Calibri" w:cs="Calibri"/>
          <w:b w:val="1"/>
          <w:bCs w:val="1"/>
        </w:rPr>
        <w:t xml:space="preserve"> powinno spełniać poniższe minimalne wymagania:</w:t>
      </w:r>
    </w:p>
    <w:p w:rsidRPr="00F34C57" w:rsidR="00EA5665" w:rsidP="4D3FEFD5" w:rsidRDefault="00EA5665" w14:paraId="59A3D50B" w14:textId="77777777" w14:noSpellErr="1">
      <w:pPr>
        <w:pStyle w:val="Akapitzlist"/>
        <w:numPr>
          <w:ilvl w:val="0"/>
          <w:numId w:val="20"/>
        </w:numPr>
        <w:spacing w:line="360" w:lineRule="auto"/>
        <w:rPr>
          <w:rFonts w:ascii="Calibri" w:hAnsi="Calibri" w:eastAsia="Calibri" w:cs="Calibri"/>
          <w:b w:val="1"/>
          <w:bCs w:val="1"/>
        </w:rPr>
      </w:pPr>
      <w:r w:rsidRPr="4D3FEFD5" w:rsidR="4D3FEFD5">
        <w:rPr>
          <w:rFonts w:ascii="Calibri" w:hAnsi="Calibri" w:eastAsia="Calibri" w:cs="Calibri"/>
          <w:b w:val="1"/>
          <w:bCs w:val="1"/>
        </w:rPr>
        <w:t>Antywirus:</w:t>
      </w:r>
    </w:p>
    <w:p w:rsidRPr="00DF40D7" w:rsidR="00EA5665" w:rsidP="30EC0063" w:rsidRDefault="00EA5665" w14:paraId="2E1E79B4" w14:textId="77777777">
      <w:pPr>
        <w:pStyle w:val="Akapitzlist"/>
        <w:numPr>
          <w:ilvl w:val="3"/>
          <w:numId w:val="12"/>
        </w:numPr>
        <w:tabs>
          <w:tab w:val="clear" w:pos="2880"/>
          <w:tab w:val="left" w:pos="0"/>
        </w:tabs>
        <w:spacing w:before="0" w:beforeAutospacing="off" w:after="0" w:afterAutospacing="off"/>
        <w:ind w:left="284" w:hanging="284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Usuwanie wirusów, makrowirusów, robaków internetowych oraz koni trojańskich (oraz wirusów i robaków z plików skompresowanych oraz samo rozpakowujących się) lub kasowanie zainfekowanych plików. Ochrona przed oprogramowaniem typu „spyware” i „</w:t>
      </w:r>
      <w:proofErr w:type="spellStart"/>
      <w:r w:rsidRPr="4D3FEFD5">
        <w:rPr>
          <w:rFonts w:ascii="Calibri" w:hAnsi="Calibri" w:eastAsia="Calibri" w:cs="Calibri"/>
          <w:spacing w:val="-15"/>
        </w:rPr>
        <w:t>adware</w:t>
      </w:r>
      <w:proofErr w:type="spellEnd"/>
      <w:r w:rsidRPr="4D3FEFD5">
        <w:rPr>
          <w:rFonts w:ascii="Calibri" w:hAnsi="Calibri" w:eastAsia="Calibri" w:cs="Calibri"/>
          <w:spacing w:val="-15"/>
        </w:rPr>
        <w:t>”, włącznie z usuwaniem zmian wprowadzonych do systemu przez szkodliwe oprogramowanie.</w:t>
      </w:r>
    </w:p>
    <w:p w:rsidRPr="00DF40D7" w:rsidR="00EA5665" w:rsidP="30EC0063" w:rsidRDefault="00EA5665" w14:paraId="25EF229F" w14:textId="77777777">
      <w:pPr>
        <w:pStyle w:val="Akapitzlist"/>
        <w:numPr>
          <w:ilvl w:val="3"/>
          <w:numId w:val="12"/>
        </w:numPr>
        <w:tabs>
          <w:tab w:val="clear" w:pos="2880"/>
          <w:tab w:val="left" w:pos="0"/>
        </w:tabs>
        <w:spacing w:before="0" w:beforeAutospacing="off" w:after="0" w:afterAutospacing="off"/>
        <w:ind w:left="284" w:hanging="284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Wykrywanie wirusów, makro-wirusów, robaków internetowych, koni trojańskich, spyware, </w:t>
      </w:r>
      <w:proofErr w:type="spellStart"/>
      <w:r w:rsidRPr="4D3FEFD5">
        <w:rPr>
          <w:rFonts w:ascii="Calibri" w:hAnsi="Calibri" w:eastAsia="Calibri" w:cs="Calibri"/>
          <w:spacing w:val="-15"/>
        </w:rPr>
        <w:t>adware</w:t>
      </w:r>
      <w:proofErr w:type="spellEnd"/>
      <w:r w:rsidRPr="4D3FEFD5">
        <w:rPr>
          <w:rFonts w:ascii="Calibri" w:hAnsi="Calibri" w:eastAsia="Calibri" w:cs="Calibri"/>
          <w:spacing w:val="-15"/>
        </w:rPr>
        <w:t xml:space="preserve"> i dialerów ma być realizowane w pojedynczym systemie skanującym.</w:t>
      </w:r>
    </w:p>
    <w:p w:rsidRPr="00DF40D7" w:rsidR="00EA5665" w:rsidP="4D3FEFD5" w:rsidRDefault="00EA5665" w14:paraId="3E3CD233" w14:textId="77777777" w14:noSpellErr="1">
      <w:pPr>
        <w:pStyle w:val="Akapitzlist"/>
        <w:numPr>
          <w:ilvl w:val="3"/>
          <w:numId w:val="12"/>
        </w:numPr>
        <w:tabs>
          <w:tab w:val="clear" w:pos="2880"/>
          <w:tab w:val="left" w:pos="0"/>
        </w:tabs>
        <w:spacing w:before="0" w:beforeAutospacing="off" w:after="0" w:afterAutospacing="off"/>
        <w:ind w:left="284" w:hanging="284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lastRenderedPageBreak/>
        <w:t>Określanie obciążenia CPU dla zadań skanowania zaplanowanego oraz skanowania na żądanie.</w:t>
      </w:r>
    </w:p>
    <w:p w:rsidRPr="00DF40D7" w:rsidR="00EA5665" w:rsidP="30EC0063" w:rsidRDefault="00EA5665" w14:paraId="4761A5E8" w14:textId="77777777">
      <w:pPr>
        <w:pStyle w:val="Akapitzlist"/>
        <w:numPr>
          <w:ilvl w:val="3"/>
          <w:numId w:val="12"/>
        </w:numPr>
        <w:tabs>
          <w:tab w:val="clear" w:pos="2880"/>
          <w:tab w:val="left" w:pos="0"/>
        </w:tabs>
        <w:spacing w:before="0" w:beforeAutospacing="off" w:after="0" w:afterAutospacing="off"/>
        <w:ind w:left="284" w:hanging="284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Skanowanie plików pobranych z Internetu wraz ze skryptami umieszczonymi w sieci </w:t>
      </w:r>
      <w:proofErr w:type="spellStart"/>
      <w:r w:rsidRPr="4D3FEFD5">
        <w:rPr>
          <w:rFonts w:ascii="Calibri" w:hAnsi="Calibri" w:eastAsia="Calibri" w:cs="Calibri"/>
          <w:spacing w:val="-15"/>
        </w:rPr>
        <w:t>internet</w:t>
      </w:r>
      <w:proofErr w:type="spellEnd"/>
      <w:r w:rsidRPr="4D3FEFD5">
        <w:rPr>
          <w:rFonts w:ascii="Calibri" w:hAnsi="Calibri" w:eastAsia="Calibri" w:cs="Calibri"/>
          <w:spacing w:val="-15"/>
        </w:rPr>
        <w:t xml:space="preserve"> oraz plików skompresowanych.</w:t>
      </w:r>
    </w:p>
    <w:p w:rsidRPr="00DF40D7" w:rsidR="00EA5665" w:rsidP="4D3FEFD5" w:rsidRDefault="00EA5665" w14:paraId="578F393A" w14:textId="77777777" w14:noSpellErr="1">
      <w:pPr>
        <w:pStyle w:val="Akapitzlist"/>
        <w:numPr>
          <w:ilvl w:val="3"/>
          <w:numId w:val="12"/>
        </w:numPr>
        <w:tabs>
          <w:tab w:val="clear" w:pos="2880"/>
          <w:tab w:val="left" w:pos="0"/>
        </w:tabs>
        <w:spacing w:before="0" w:beforeAutospacing="off" w:after="0" w:afterAutospacing="off"/>
        <w:ind w:left="284" w:hanging="284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Zapewnienie stałej ochrony wszystkich zapisywanych, odczytywanych, a także uruchamianych plików przez mechanizm skanujący pracujący w tle wraz z metodą heurystyczną wyszukiwania wirusów (na życzenie); pliki te mogą być skanowane:</w:t>
      </w:r>
    </w:p>
    <w:p w:rsidRPr="00DF40D7" w:rsidR="00EA5665" w:rsidP="4D3FEFD5" w:rsidRDefault="00EA5665" w14:paraId="4CFA5419" w14:textId="77777777" w14:noSpellErr="1">
      <w:pPr>
        <w:pStyle w:val="Akapitzlist"/>
        <w:numPr>
          <w:ilvl w:val="0"/>
          <w:numId w:val="19"/>
        </w:numPr>
        <w:tabs>
          <w:tab w:val="left" w:pos="0"/>
        </w:tabs>
        <w:spacing w:before="0" w:beforeAutospacing="off" w:after="0" w:afterAutospacing="off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Na dyskach twardych,</w:t>
      </w:r>
    </w:p>
    <w:p w:rsidRPr="00DF40D7" w:rsidR="00EA5665" w:rsidP="30EC0063" w:rsidRDefault="00EA5665" w14:paraId="64C99EF0" w14:textId="77777777">
      <w:pPr>
        <w:pStyle w:val="Akapitzlist"/>
        <w:numPr>
          <w:ilvl w:val="0"/>
          <w:numId w:val="19"/>
        </w:numPr>
        <w:tabs>
          <w:tab w:val="left" w:pos="0"/>
        </w:tabs>
        <w:spacing w:before="0" w:beforeAutospacing="off" w:after="0" w:afterAutospacing="off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W </w:t>
      </w:r>
      <w:proofErr w:type="spellStart"/>
      <w:r w:rsidRPr="4D3FEFD5">
        <w:rPr>
          <w:rFonts w:ascii="Calibri" w:hAnsi="Calibri" w:eastAsia="Calibri" w:cs="Calibri"/>
          <w:spacing w:val="-15"/>
        </w:rPr>
        <w:t>boot</w:t>
      </w:r>
      <w:proofErr w:type="spellEnd"/>
      <w:r w:rsidRPr="4D3FEFD5">
        <w:rPr>
          <w:rFonts w:ascii="Calibri" w:hAnsi="Calibri" w:eastAsia="Calibri" w:cs="Calibri"/>
          <w:spacing w:val="-15"/>
        </w:rPr>
        <w:t xml:space="preserve"> sektorach,</w:t>
      </w:r>
    </w:p>
    <w:p w:rsidRPr="00DF40D7" w:rsidR="00EA5665" w:rsidP="4D3FEFD5" w:rsidRDefault="00EA5665" w14:paraId="2B663AE1" w14:textId="77777777" w14:noSpellErr="1">
      <w:pPr>
        <w:pStyle w:val="Akapitzlist"/>
        <w:numPr>
          <w:ilvl w:val="0"/>
          <w:numId w:val="19"/>
        </w:numPr>
        <w:tabs>
          <w:tab w:val="left" w:pos="0"/>
        </w:tabs>
        <w:spacing w:before="0" w:beforeAutospacing="off" w:after="0" w:afterAutospacing="off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Na płytach CD/DVD,</w:t>
      </w:r>
    </w:p>
    <w:p w:rsidRPr="00DF40D7" w:rsidR="00EA5665" w:rsidP="4D3FEFD5" w:rsidRDefault="00EA5665" w14:paraId="2F3CD9C1" w14:textId="77777777" w14:noSpellErr="1">
      <w:pPr>
        <w:pStyle w:val="Akapitzlist"/>
        <w:numPr>
          <w:ilvl w:val="0"/>
          <w:numId w:val="19"/>
        </w:numPr>
        <w:tabs>
          <w:tab w:val="left" w:pos="0"/>
        </w:tabs>
        <w:spacing w:before="0" w:beforeAutospacing="off" w:after="0" w:afterAutospacing="off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Na zewnętrznych dyskach twardych (np. podłączonych przez port USB).</w:t>
      </w:r>
    </w:p>
    <w:p w:rsidRPr="00DF40D7" w:rsidR="00EA5665" w:rsidP="4D3FEFD5" w:rsidRDefault="00EA5665" w14:paraId="122030C3" w14:textId="77777777" w14:noSpellErr="1">
      <w:pPr>
        <w:pStyle w:val="Akapitzlist"/>
        <w:numPr>
          <w:ilvl w:val="3"/>
          <w:numId w:val="12"/>
        </w:numPr>
        <w:tabs>
          <w:tab w:val="clear" w:pos="2880"/>
          <w:tab w:val="left" w:pos="0"/>
        </w:tabs>
        <w:spacing w:before="0" w:beforeAutospacing="off" w:after="0" w:afterAutospacing="off"/>
        <w:ind w:left="284" w:hanging="284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Możliwość samodzielnego pobierania aktualizacji z Internetu do serwera.</w:t>
      </w:r>
    </w:p>
    <w:p w:rsidRPr="00DF40D7" w:rsidR="00EA5665" w:rsidP="4D3FEFD5" w:rsidRDefault="00EA5665" w14:paraId="33591DDB" w14:textId="77777777" w14:noSpellErr="1">
      <w:pPr>
        <w:pStyle w:val="Akapitzlist"/>
        <w:numPr>
          <w:ilvl w:val="3"/>
          <w:numId w:val="12"/>
        </w:numPr>
        <w:tabs>
          <w:tab w:val="clear" w:pos="2880"/>
          <w:tab w:val="left" w:pos="0"/>
        </w:tabs>
        <w:spacing w:before="0" w:beforeAutospacing="off" w:after="0" w:afterAutospacing="off"/>
        <w:ind w:left="284" w:hanging="284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Możliwość zablokowania funkcji zmiany konfiguracji klienta lub ukrycie interfejsu użytkownika klienta.</w:t>
      </w:r>
    </w:p>
    <w:p w:rsidRPr="00DF40D7" w:rsidR="00EA5665" w:rsidP="4D3FEFD5" w:rsidRDefault="00EA5665" w14:paraId="0690827E" w14:textId="77777777" w14:noSpellErr="1">
      <w:pPr>
        <w:pStyle w:val="Akapitzlist"/>
        <w:numPr>
          <w:ilvl w:val="3"/>
          <w:numId w:val="12"/>
        </w:numPr>
        <w:tabs>
          <w:tab w:val="clear" w:pos="2880"/>
          <w:tab w:val="left" w:pos="0"/>
        </w:tabs>
        <w:spacing w:before="0" w:beforeAutospacing="off" w:after="0" w:afterAutospacing="off"/>
        <w:ind w:left="284" w:hanging="284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Scentralizowaną obsługę wirusów polegającą na przekazywaniu nieodwracalnie zainfekowanych plików do bezpiecznego miejsca w postaci centralnej kwarantanny na centralnym serwerze, w celu przeprowadzenia dalszych badań.</w:t>
      </w:r>
    </w:p>
    <w:p w:rsidRPr="00DF40D7" w:rsidR="00EA5665" w:rsidP="4D3FEFD5" w:rsidRDefault="00EA5665" w14:paraId="6AF5A585" w14:textId="77777777" w14:noSpellErr="1">
      <w:pPr>
        <w:pStyle w:val="Akapitzlist"/>
        <w:numPr>
          <w:ilvl w:val="3"/>
          <w:numId w:val="12"/>
        </w:numPr>
        <w:tabs>
          <w:tab w:val="clear" w:pos="2880"/>
          <w:tab w:val="left" w:pos="0"/>
        </w:tabs>
        <w:spacing w:before="0" w:beforeAutospacing="off" w:after="0" w:afterAutospacing="off"/>
        <w:ind w:left="284" w:hanging="284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Wbudowana w dostarczone rozwiązanie funkcja do wysyłania podejrzanych lub zainfekowanych nowymi wirusami plików do producenta w celu uzyskania szczepionek.</w:t>
      </w:r>
    </w:p>
    <w:p w:rsidRPr="00DF40D7" w:rsidR="00EA5665" w:rsidP="30EC0063" w:rsidRDefault="00EA5665" w14:paraId="583A9882" w14:textId="77777777">
      <w:pPr>
        <w:pStyle w:val="Akapitzlist"/>
        <w:numPr>
          <w:ilvl w:val="3"/>
          <w:numId w:val="12"/>
        </w:numPr>
        <w:tabs>
          <w:tab w:val="clear" w:pos="2880"/>
          <w:tab w:val="left" w:pos="0"/>
        </w:tabs>
        <w:spacing w:before="0" w:beforeAutospacing="off" w:after="0" w:afterAutospacing="off"/>
        <w:ind w:left="284" w:hanging="284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Wyszukiwanie i usuwanie wirusów w plikach skompresowanych (także zagnieżdżonych wewnątrz innych plików skompresowanych), w szczególności w plikach typu ZIP, GNU, LZH/LHA, </w:t>
      </w:r>
      <w:proofErr w:type="spellStart"/>
      <w:r w:rsidRPr="4D3FEFD5">
        <w:rPr>
          <w:rFonts w:ascii="Calibri" w:hAnsi="Calibri" w:eastAsia="Calibri" w:cs="Calibri"/>
          <w:spacing w:val="-15"/>
        </w:rPr>
        <w:t>BinHex</w:t>
      </w:r>
      <w:proofErr w:type="spellEnd"/>
      <w:r w:rsidRPr="4D3FEFD5">
        <w:rPr>
          <w:rFonts w:ascii="Calibri" w:hAnsi="Calibri" w:eastAsia="Calibri" w:cs="Calibri"/>
          <w:spacing w:val="-15"/>
        </w:rPr>
        <w:t xml:space="preserve">, HTTP, ARJ, RAR, MIME/UU, TAR, kontenerach CAB, UUE, </w:t>
      </w:r>
      <w:proofErr w:type="spellStart"/>
      <w:r w:rsidRPr="4D3FEFD5">
        <w:rPr>
          <w:rFonts w:ascii="Calibri" w:hAnsi="Calibri" w:eastAsia="Calibri" w:cs="Calibri"/>
          <w:spacing w:val="-15"/>
        </w:rPr>
        <w:t>Rich</w:t>
      </w:r>
      <w:proofErr w:type="spellEnd"/>
      <w:r w:rsidRPr="4D3FEFD5">
        <w:rPr>
          <w:rFonts w:ascii="Calibri" w:hAnsi="Calibri" w:eastAsia="Calibri" w:cs="Calibri"/>
          <w:spacing w:val="-15"/>
        </w:rPr>
        <w:t xml:space="preserve"> </w:t>
      </w:r>
      <w:proofErr w:type="spellStart"/>
      <w:r w:rsidRPr="4D3FEFD5">
        <w:rPr>
          <w:rFonts w:ascii="Calibri" w:hAnsi="Calibri" w:eastAsia="Calibri" w:cs="Calibri"/>
          <w:spacing w:val="-15"/>
        </w:rPr>
        <w:t>Text</w:t>
      </w:r>
      <w:proofErr w:type="spellEnd"/>
      <w:r w:rsidRPr="4D3FEFD5">
        <w:rPr>
          <w:rFonts w:ascii="Calibri" w:hAnsi="Calibri" w:eastAsia="Calibri" w:cs="Calibri"/>
          <w:spacing w:val="-15"/>
        </w:rPr>
        <w:t xml:space="preserve"> Format, </w:t>
      </w:r>
      <w:proofErr w:type="spellStart"/>
      <w:r w:rsidRPr="4D3FEFD5">
        <w:rPr>
          <w:rFonts w:ascii="Calibri" w:hAnsi="Calibri" w:eastAsia="Calibri" w:cs="Calibri"/>
          <w:spacing w:val="-15"/>
        </w:rPr>
        <w:t>ArcManager</w:t>
      </w:r>
      <w:proofErr w:type="spellEnd"/>
      <w:r w:rsidRPr="4D3FEFD5">
        <w:rPr>
          <w:rFonts w:ascii="Calibri" w:hAnsi="Calibri" w:eastAsia="Calibri" w:cs="Calibri"/>
          <w:spacing w:val="-15"/>
        </w:rPr>
        <w:t>, MS-TNEF.</w:t>
      </w:r>
    </w:p>
    <w:p w:rsidRPr="00DF40D7" w:rsidR="00EA5665" w:rsidP="4D3FEFD5" w:rsidRDefault="00EA5665" w14:paraId="3EF674F0" w14:textId="77777777" w14:noSpellErr="1">
      <w:pPr>
        <w:pStyle w:val="Akapitzlist"/>
        <w:numPr>
          <w:ilvl w:val="3"/>
          <w:numId w:val="12"/>
        </w:numPr>
        <w:tabs>
          <w:tab w:val="clear" w:pos="2880"/>
          <w:tab w:val="left" w:pos="0"/>
        </w:tabs>
        <w:spacing w:before="0" w:beforeAutospacing="off" w:after="0" w:afterAutospacing="off"/>
        <w:ind w:left="284" w:hanging="284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Aktualizacja definicji wirusów nie może wymagać zatrzymania procesu skanowania na jakimkolwiek systemie.</w:t>
      </w:r>
    </w:p>
    <w:p w:rsidRPr="00DF40D7" w:rsidR="00EA5665" w:rsidP="30EC0063" w:rsidRDefault="00EA5665" w14:paraId="06C5DD8D" w14:textId="77777777">
      <w:pPr>
        <w:pStyle w:val="Akapitzlist"/>
        <w:numPr>
          <w:ilvl w:val="3"/>
          <w:numId w:val="12"/>
        </w:numPr>
        <w:tabs>
          <w:tab w:val="clear" w:pos="2880"/>
          <w:tab w:val="left" w:pos="0"/>
        </w:tabs>
        <w:spacing w:before="0" w:beforeAutospacing="off" w:after="0" w:afterAutospacing="off"/>
        <w:ind w:left="284" w:hanging="284"/>
        <w:contextualSpacing w:val="0"/>
        <w:rPr>
          <w:rFonts w:ascii="Calibri" w:hAnsi="Calibri" w:eastAsia="Calibri" w:cs="Calibri"/>
        </w:rPr>
      </w:pPr>
      <w:proofErr w:type="spellStart"/>
      <w:r w:rsidRPr="4D3FEFD5">
        <w:rPr>
          <w:rFonts w:ascii="Calibri" w:hAnsi="Calibri" w:eastAsia="Calibri" w:cs="Calibri"/>
          <w:spacing w:val="-15"/>
        </w:rPr>
        <w:t>Mikrodefinicje</w:t>
      </w:r>
      <w:proofErr w:type="spellEnd"/>
      <w:r w:rsidRPr="4D3FEFD5">
        <w:rPr>
          <w:rFonts w:ascii="Calibri" w:hAnsi="Calibri" w:eastAsia="Calibri" w:cs="Calibri"/>
          <w:spacing w:val="-15"/>
        </w:rPr>
        <w:t xml:space="preserve"> wirusów - przyrostowe, scentralizowane aktualizowanie klientów jedynie o nowe definicje wirusów i mechanizmy skanujące.</w:t>
      </w:r>
    </w:p>
    <w:p w:rsidRPr="00DF40D7" w:rsidR="00EA5665" w:rsidP="30EC0063" w:rsidRDefault="00EA5665" w14:paraId="3E9AFD13" w14:textId="77777777">
      <w:pPr>
        <w:pStyle w:val="Akapitzlist"/>
        <w:numPr>
          <w:ilvl w:val="3"/>
          <w:numId w:val="12"/>
        </w:numPr>
        <w:tabs>
          <w:tab w:val="clear" w:pos="2880"/>
          <w:tab w:val="left" w:pos="0"/>
        </w:tabs>
        <w:spacing w:before="0" w:beforeAutospacing="off" w:after="0" w:afterAutospacing="off"/>
        <w:ind w:left="284" w:hanging="284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Możliwość cofnięcia procesu aktualizacji definicji wirusów i mechanizmów skanujących – powrót do poprzedniego zastawu definicji wirusów bez konieczności </w:t>
      </w:r>
      <w:proofErr w:type="spellStart"/>
      <w:r w:rsidRPr="4D3FEFD5">
        <w:rPr>
          <w:rFonts w:ascii="Calibri" w:hAnsi="Calibri" w:eastAsia="Calibri" w:cs="Calibri"/>
          <w:spacing w:val="-15"/>
        </w:rPr>
        <w:t>reinstalacji</w:t>
      </w:r>
      <w:proofErr w:type="spellEnd"/>
      <w:r w:rsidRPr="4D3FEFD5">
        <w:rPr>
          <w:rFonts w:ascii="Calibri" w:hAnsi="Calibri" w:eastAsia="Calibri" w:cs="Calibri"/>
          <w:spacing w:val="-15"/>
        </w:rPr>
        <w:t xml:space="preserve"> komponentów systemu, systemu operacyjnego czy też restartu serwerów.</w:t>
      </w:r>
    </w:p>
    <w:p w:rsidRPr="00DF40D7" w:rsidR="00EA5665" w:rsidP="4D3FEFD5" w:rsidRDefault="00EA5665" w14:paraId="5803C340" w14:textId="77777777" w14:noSpellErr="1">
      <w:pPr>
        <w:pStyle w:val="Akapitzlist"/>
        <w:numPr>
          <w:ilvl w:val="3"/>
          <w:numId w:val="12"/>
        </w:numPr>
        <w:tabs>
          <w:tab w:val="clear" w:pos="2880"/>
          <w:tab w:val="left" w:pos="0"/>
        </w:tabs>
        <w:spacing w:before="0" w:beforeAutospacing="off" w:after="0" w:afterAutospacing="off"/>
        <w:ind w:left="284" w:hanging="284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Możliwość natychmiastowego wymuszenia aktualizacji definicji wirusów na serwerach.</w:t>
      </w:r>
    </w:p>
    <w:p w:rsidRPr="00DF40D7" w:rsidR="00EA5665" w:rsidP="4D3FEFD5" w:rsidRDefault="00EA5665" w14:paraId="2596C40A" w14:textId="77777777" w14:noSpellErr="1">
      <w:pPr>
        <w:pStyle w:val="Akapitzlist"/>
        <w:numPr>
          <w:ilvl w:val="3"/>
          <w:numId w:val="12"/>
        </w:numPr>
        <w:tabs>
          <w:tab w:val="clear" w:pos="2880"/>
          <w:tab w:val="left" w:pos="0"/>
        </w:tabs>
        <w:spacing w:before="0" w:beforeAutospacing="off" w:after="0" w:afterAutospacing="off"/>
        <w:ind w:left="284" w:hanging="284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Aktualizacja bazy definicji wirusów oraz mechanizmów skanujących, co najmniej 1 raz dziennie.</w:t>
      </w:r>
    </w:p>
    <w:p w:rsidRPr="00DF40D7" w:rsidR="00EA5665" w:rsidP="4D3FEFD5" w:rsidRDefault="00EA5665" w14:paraId="09E4BD8D" w14:textId="77777777" w14:noSpellErr="1">
      <w:pPr>
        <w:pStyle w:val="Akapitzlist"/>
        <w:numPr>
          <w:ilvl w:val="3"/>
          <w:numId w:val="12"/>
        </w:numPr>
        <w:tabs>
          <w:tab w:val="clear" w:pos="2880"/>
          <w:tab w:val="left" w:pos="0"/>
        </w:tabs>
        <w:spacing w:before="0" w:beforeAutospacing="off" w:after="0" w:afterAutospacing="off"/>
        <w:ind w:left="284" w:hanging="284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Możliwość aktualizacji bazy definicji wirusów średnio, co 1 godzinę.</w:t>
      </w:r>
    </w:p>
    <w:p w:rsidRPr="00DF40D7" w:rsidR="00EA5665" w:rsidP="4D3FEFD5" w:rsidRDefault="00EA5665" w14:paraId="41A01FB7" w14:textId="77777777" w14:noSpellErr="1">
      <w:pPr>
        <w:pStyle w:val="Akapitzlist"/>
        <w:numPr>
          <w:ilvl w:val="3"/>
          <w:numId w:val="12"/>
        </w:numPr>
        <w:tabs>
          <w:tab w:val="clear" w:pos="2880"/>
          <w:tab w:val="left" w:pos="0"/>
        </w:tabs>
        <w:spacing w:before="0" w:beforeAutospacing="off" w:after="0" w:afterAutospacing="off"/>
        <w:ind w:left="284" w:hanging="284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Heurystyczna technologia do wykrywania nowych, nieznanych wirusów.</w:t>
      </w:r>
    </w:p>
    <w:p w:rsidRPr="00DF40D7" w:rsidR="00EA5665" w:rsidP="30EC0063" w:rsidRDefault="00EA5665" w14:paraId="13485CB8" w14:textId="77777777">
      <w:pPr>
        <w:pStyle w:val="Akapitzlist"/>
        <w:numPr>
          <w:ilvl w:val="3"/>
          <w:numId w:val="12"/>
        </w:numPr>
        <w:tabs>
          <w:tab w:val="clear" w:pos="2880"/>
          <w:tab w:val="left" w:pos="0"/>
        </w:tabs>
        <w:spacing w:before="0" w:beforeAutospacing="off" w:after="0" w:afterAutospacing="off"/>
        <w:ind w:left="284" w:hanging="284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Moduł analizy </w:t>
      </w:r>
      <w:proofErr w:type="spellStart"/>
      <w:r w:rsidRPr="4D3FEFD5">
        <w:rPr>
          <w:rFonts w:ascii="Calibri" w:hAnsi="Calibri" w:eastAsia="Calibri" w:cs="Calibri"/>
          <w:spacing w:val="-15"/>
        </w:rPr>
        <w:t>zachowań</w:t>
      </w:r>
      <w:proofErr w:type="spellEnd"/>
      <w:r w:rsidRPr="4D3FEFD5">
        <w:rPr>
          <w:rFonts w:ascii="Calibri" w:hAnsi="Calibri" w:eastAsia="Calibri" w:cs="Calibri"/>
          <w:spacing w:val="-15"/>
        </w:rPr>
        <w:t xml:space="preserve"> aplikacji do wykrywania nowych, nieznanych zagrożeń typu robak internetowy, koń trojański, </w:t>
      </w:r>
      <w:proofErr w:type="spellStart"/>
      <w:r w:rsidRPr="4D3FEFD5">
        <w:rPr>
          <w:rFonts w:ascii="Calibri" w:hAnsi="Calibri" w:eastAsia="Calibri" w:cs="Calibri"/>
          <w:spacing w:val="-15"/>
        </w:rPr>
        <w:t>keylogger</w:t>
      </w:r>
      <w:proofErr w:type="spellEnd"/>
      <w:r w:rsidRPr="4D3FEFD5">
        <w:rPr>
          <w:rFonts w:ascii="Calibri" w:hAnsi="Calibri" w:eastAsia="Calibri" w:cs="Calibri"/>
          <w:spacing w:val="-15"/>
        </w:rPr>
        <w:t>.</w:t>
      </w:r>
    </w:p>
    <w:p w:rsidRPr="00DF40D7" w:rsidR="00EA5665" w:rsidP="4D3FEFD5" w:rsidRDefault="00EA5665" w14:paraId="05C383C6" w14:textId="77777777" w14:noSpellErr="1">
      <w:pPr>
        <w:pStyle w:val="Akapitzlist"/>
        <w:numPr>
          <w:ilvl w:val="3"/>
          <w:numId w:val="12"/>
        </w:numPr>
        <w:tabs>
          <w:tab w:val="clear" w:pos="2880"/>
          <w:tab w:val="left" w:pos="0"/>
        </w:tabs>
        <w:spacing w:before="0" w:beforeAutospacing="off" w:after="0" w:afterAutospacing="off"/>
        <w:ind w:left="284" w:hanging="284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Automatyczna rejestracja w dzienniku zdarzeń wszelkich nieautoryzowanych prób zmian rejestru dokonywanych przez użytkownika. </w:t>
      </w:r>
    </w:p>
    <w:p w:rsidRPr="00DF40D7" w:rsidR="00EA5665" w:rsidP="4D3FEFD5" w:rsidRDefault="00EA5665" w14:paraId="11EAD981" w14:textId="77777777" w14:noSpellErr="1">
      <w:pPr>
        <w:pStyle w:val="Akapitzlist"/>
        <w:numPr>
          <w:ilvl w:val="3"/>
          <w:numId w:val="12"/>
        </w:numPr>
        <w:tabs>
          <w:tab w:val="clear" w:pos="2880"/>
          <w:tab w:val="left" w:pos="0"/>
        </w:tabs>
        <w:spacing w:before="0" w:beforeAutospacing="off" w:after="0" w:afterAutospacing="off"/>
        <w:ind w:left="284" w:hanging="284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Automatyczne ponowne uruchomianie skanowania w czasie rzeczywistym, jeśli zostało wyłączone przez użytkownika mającego odpowiednie uprawnienia na z góry określony czas.</w:t>
      </w:r>
    </w:p>
    <w:p w:rsidRPr="00DF40D7" w:rsidR="00EA5665" w:rsidP="4D3FEFD5" w:rsidRDefault="00EA5665" w14:paraId="7BFA8E7D" w14:textId="77777777" w14:noSpellErr="1">
      <w:pPr>
        <w:pStyle w:val="Akapitzlist"/>
        <w:numPr>
          <w:ilvl w:val="3"/>
          <w:numId w:val="12"/>
        </w:numPr>
        <w:tabs>
          <w:tab w:val="clear" w:pos="2880"/>
          <w:tab w:val="left" w:pos="0"/>
        </w:tabs>
        <w:spacing w:before="0" w:beforeAutospacing="off" w:after="0" w:afterAutospacing="off"/>
        <w:ind w:left="284" w:hanging="284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Automatyczne wymuszanie na kliencie programu pobrania zaktualizowanych definicji wirusów, jeśli aktualnie przechowywane pliki są przestarzałe.</w:t>
      </w:r>
    </w:p>
    <w:p w:rsidRPr="00DF40D7" w:rsidR="00EA5665" w:rsidP="4D3FEFD5" w:rsidRDefault="00EA5665" w14:paraId="139F8DDC" w14:textId="77777777" w14:noSpellErr="1">
      <w:pPr>
        <w:pStyle w:val="Akapitzlist"/>
        <w:numPr>
          <w:ilvl w:val="3"/>
          <w:numId w:val="12"/>
        </w:numPr>
        <w:tabs>
          <w:tab w:val="clear" w:pos="2880"/>
          <w:tab w:val="left" w:pos="0"/>
        </w:tabs>
        <w:spacing w:before="0" w:beforeAutospacing="off" w:after="0" w:afterAutospacing="off"/>
        <w:ind w:left="284" w:hanging="284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Aktualizacje definicji wirusów muszą posiadać podpis cyfrowy, którego sprawdzenie gwarantuje, że pliki te nie zostały zmienione.</w:t>
      </w:r>
    </w:p>
    <w:p w:rsidRPr="00DF40D7" w:rsidR="00EA5665" w:rsidP="4D3FEFD5" w:rsidRDefault="00EA5665" w14:paraId="44BD859E" w14:textId="77777777" w14:noSpellErr="1">
      <w:pPr>
        <w:pStyle w:val="Akapitzlist"/>
        <w:numPr>
          <w:ilvl w:val="3"/>
          <w:numId w:val="12"/>
        </w:numPr>
        <w:tabs>
          <w:tab w:val="clear" w:pos="2880"/>
          <w:tab w:val="left" w:pos="0"/>
        </w:tabs>
        <w:spacing w:before="0" w:beforeAutospacing="off" w:after="0" w:afterAutospacing="off"/>
        <w:ind w:left="284" w:hanging="284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lastRenderedPageBreak/>
        <w:t>Skanowanie poczty klienckiej (na komputerze klienckim).</w:t>
      </w:r>
    </w:p>
    <w:p w:rsidRPr="00C771FA" w:rsidR="00EA5665" w:rsidP="4D3FEFD5" w:rsidRDefault="00EA5665" w14:paraId="677BE761" w14:textId="77777777" w14:noSpellErr="1">
      <w:pPr>
        <w:pStyle w:val="Akapitzlist"/>
        <w:numPr>
          <w:ilvl w:val="0"/>
          <w:numId w:val="20"/>
        </w:numPr>
        <w:tabs>
          <w:tab w:val="num" w:pos="426"/>
        </w:tabs>
        <w:spacing w:line="360" w:lineRule="auto"/>
        <w:rPr>
          <w:rFonts w:ascii="Calibri" w:hAnsi="Calibri" w:eastAsia="Calibri" w:cs="Calibri"/>
          <w:b w:val="1"/>
          <w:bCs w:val="1"/>
        </w:rPr>
      </w:pPr>
      <w:r w:rsidRPr="4D3FEFD5" w:rsidR="4D3FEFD5">
        <w:rPr>
          <w:rFonts w:ascii="Calibri" w:hAnsi="Calibri" w:eastAsia="Calibri" w:cs="Calibri"/>
          <w:b w:val="1"/>
          <w:bCs w:val="1"/>
        </w:rPr>
        <w:t>Firewall powinien zapewniać:</w:t>
      </w:r>
    </w:p>
    <w:p w:rsidRPr="00F34C57" w:rsidR="00EA5665" w:rsidP="4D3FEFD5" w:rsidRDefault="00EA5665" w14:paraId="73BFB9B6" w14:textId="77777777" w14:noSpellErr="1">
      <w:pPr>
        <w:pStyle w:val="Akapitzlist"/>
        <w:numPr>
          <w:ilvl w:val="0"/>
          <w:numId w:val="21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Pełne zabezpieczenie serwerów przed atakami hakerów oraz nieautoryzowanymi próbami dostępu do komputerów i skanowaniem portów.</w:t>
      </w:r>
    </w:p>
    <w:p w:rsidRPr="00F34C57" w:rsidR="00EA5665" w:rsidP="4D3FEFD5" w:rsidRDefault="00EA5665" w14:paraId="0557D7AD" w14:textId="77777777" w14:noSpellErr="1">
      <w:pPr>
        <w:pStyle w:val="Akapitzlist"/>
        <w:numPr>
          <w:ilvl w:val="0"/>
          <w:numId w:val="21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możliwość monitorowania i kontroli, jakie aplikacje łączą się poprzez interfejsy sieciowe.</w:t>
      </w:r>
    </w:p>
    <w:p w:rsidRPr="00F34C57" w:rsidR="00EA5665" w:rsidP="4D3FEFD5" w:rsidRDefault="00EA5665" w14:paraId="7D656880" w14:textId="77777777" w14:noSpellErr="1">
      <w:pPr>
        <w:pStyle w:val="Akapitzlist"/>
        <w:numPr>
          <w:ilvl w:val="0"/>
          <w:numId w:val="21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Możliwość definiowania przez Administratora połączenia, które serwer może inicjować i odbierać.</w:t>
      </w:r>
    </w:p>
    <w:p w:rsidRPr="00F34C57" w:rsidR="00EA5665" w:rsidP="4D3FEFD5" w:rsidRDefault="00EA5665" w14:paraId="5C5F7E57" w14:textId="77777777" w14:noSpellErr="1">
      <w:pPr>
        <w:pStyle w:val="Akapitzlist"/>
        <w:numPr>
          <w:ilvl w:val="0"/>
          <w:numId w:val="21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Możliwość konfigurowania dostępu serwera do protokołów rozszerzonych innych niż ICMP,UDP czy TCP np.: IGMP, GRE, OSPFIGP, L2TP, Lite-UDP.</w:t>
      </w:r>
    </w:p>
    <w:p w:rsidRPr="00F34C57" w:rsidR="00EA5665" w:rsidP="4D3FEFD5" w:rsidRDefault="00EA5665" w14:paraId="246048D1" w14:textId="77777777" w14:noSpellErr="1">
      <w:pPr>
        <w:pStyle w:val="Akapitzlist"/>
        <w:numPr>
          <w:ilvl w:val="0"/>
          <w:numId w:val="21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Aktualizacje definicji sygnatur ataków posiadają podpis cyfrowy, którego sprawdzenie gwarantuje, że pliki te nie zostały zmienione.</w:t>
      </w:r>
    </w:p>
    <w:p w:rsidRPr="00F34C57" w:rsidR="00EA5665" w:rsidP="4D3FEFD5" w:rsidRDefault="00EA5665" w14:paraId="3DB9D9E8" w14:textId="77777777" w14:noSpellErr="1">
      <w:pPr>
        <w:pStyle w:val="Akapitzlist"/>
        <w:numPr>
          <w:ilvl w:val="0"/>
          <w:numId w:val="21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Możliwość zdefiniowania indywidualnych komputerów lub całych zakresów adresów IP, które są traktowane, jako: całkowicie bezpieczne lub niebezpieczne.</w:t>
      </w:r>
    </w:p>
    <w:p w:rsidRPr="00F34C57" w:rsidR="00EA5665" w:rsidP="4D3FEFD5" w:rsidRDefault="00EA5665" w14:paraId="088D23B3" w14:textId="77777777" w14:noSpellErr="1">
      <w:pPr>
        <w:pStyle w:val="Akapitzlist"/>
        <w:numPr>
          <w:ilvl w:val="0"/>
          <w:numId w:val="21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Możliwość wykrywania próby wyszukiwania przez hakerów luk w zabezpieczeniach systemu w celu przejęcia nad nim kontroli.</w:t>
      </w:r>
    </w:p>
    <w:p w:rsidRPr="00F34C57" w:rsidR="00EA5665" w:rsidP="4D3FEFD5" w:rsidRDefault="00EA5665" w14:paraId="4D04C7A2" w14:textId="77777777" w14:noSpellErr="1">
      <w:pPr>
        <w:pStyle w:val="Akapitzlist"/>
        <w:numPr>
          <w:ilvl w:val="0"/>
          <w:numId w:val="21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Konfigurację zezwalanego i zabronionego ruchu, która ma się odbywać w oparciu o takie informacje jak: interfejs sieciowy, protokół, host docelowy, aplikacja, godzina komunikacji.</w:t>
      </w:r>
    </w:p>
    <w:p w:rsidRPr="00F34C57" w:rsidR="00EA5665" w:rsidP="4D3FEFD5" w:rsidRDefault="00EA5665" w14:paraId="73541385" w14:textId="77777777" w14:noSpellErr="1">
      <w:pPr>
        <w:pStyle w:val="Akapitzlist"/>
        <w:numPr>
          <w:ilvl w:val="0"/>
          <w:numId w:val="21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Konfigurację serwera, która ma się odbywać poprzez określenie: Adresu MAC, numeru IP, zakresu numerów IP, wskazanie podsieci, nazwy DNS (FQDN) lub domeny DNS.</w:t>
      </w:r>
    </w:p>
    <w:p w:rsidRPr="00F34C57" w:rsidR="00EA5665" w:rsidP="4D3FEFD5" w:rsidRDefault="00EA5665" w14:paraId="7C8F895C" w14:textId="77777777" w14:noSpellErr="1">
      <w:pPr>
        <w:pStyle w:val="Akapitzlist"/>
        <w:numPr>
          <w:ilvl w:val="0"/>
          <w:numId w:val="21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Możliwość nagrywania komunikacji spełniającej wskazane wymagania.</w:t>
      </w:r>
    </w:p>
    <w:p w:rsidRPr="00F34C57" w:rsidR="00EA5665" w:rsidP="4D3FEFD5" w:rsidRDefault="00EA5665" w14:paraId="3BD233C4" w14:textId="77777777" w14:noSpellErr="1">
      <w:pPr>
        <w:pStyle w:val="Akapitzlist"/>
        <w:numPr>
          <w:ilvl w:val="0"/>
          <w:numId w:val="21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Konfigurowalną funkcjonalność powiadamiania użytkownika o zablokowanych aplikacjach. Ma istnieć możliwość dodania własnego komunikatu.</w:t>
      </w:r>
    </w:p>
    <w:p w:rsidRPr="00F34C57" w:rsidR="00EA5665" w:rsidP="4D3FEFD5" w:rsidRDefault="00EA5665" w14:paraId="2D3027CB" w14:textId="77777777" w14:noSpellErr="1">
      <w:pPr>
        <w:pStyle w:val="Akapitzlist"/>
        <w:numPr>
          <w:ilvl w:val="0"/>
          <w:numId w:val="21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W przypadku wykrycia zdefiniowanego ruchu, firewall ma umożliwiać wysyłanie wiadomości do administratora.</w:t>
      </w:r>
    </w:p>
    <w:p w:rsidRPr="00F34C57" w:rsidR="00EA5665" w:rsidP="4D3FEFD5" w:rsidRDefault="00EA5665" w14:paraId="056D31DB" w14:textId="77777777" w14:noSpellErr="1">
      <w:pPr>
        <w:pStyle w:val="Akapitzlist"/>
        <w:numPr>
          <w:ilvl w:val="0"/>
          <w:numId w:val="21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Uniemożliwianie określenia systemu operacyjnego i rodzaju przeglądarki internetowej serwera przez serwery www.</w:t>
      </w:r>
    </w:p>
    <w:p w:rsidRPr="00F34C57" w:rsidR="00EA5665" w:rsidP="4D3FEFD5" w:rsidRDefault="00EA5665" w14:paraId="5C5265F8" w14:textId="77777777" w14:noSpellErr="1">
      <w:pPr>
        <w:pStyle w:val="Akapitzlist"/>
        <w:numPr>
          <w:ilvl w:val="0"/>
          <w:numId w:val="21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Uniemożliwienie określenia systemu operacyjnego poprzez analizę pakietów sieciowych wysyłanych przez serwer.</w:t>
      </w:r>
    </w:p>
    <w:p w:rsidRPr="00F34C57" w:rsidR="00EA5665" w:rsidP="4D3FEFD5" w:rsidRDefault="00EA5665" w14:paraId="1E4336B9" w14:textId="77777777" w14:noSpellErr="1">
      <w:pPr>
        <w:pStyle w:val="Akapitzlist"/>
        <w:numPr>
          <w:ilvl w:val="0"/>
          <w:numId w:val="21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Uniemożliwienie przejęcia sesji poprzez losowo generowane numery sekwencji TCP.</w:t>
      </w:r>
    </w:p>
    <w:p w:rsidRPr="00F34C57" w:rsidR="00EA5665" w:rsidP="4D3FEFD5" w:rsidRDefault="00EA5665" w14:paraId="0762913F" w14:textId="77777777" w14:noSpellErr="1">
      <w:pPr>
        <w:pStyle w:val="Akapitzlist"/>
        <w:numPr>
          <w:ilvl w:val="0"/>
          <w:numId w:val="21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Domyślne reguły zezwalające na ruch DHCP, DNS.</w:t>
      </w:r>
    </w:p>
    <w:p w:rsidRPr="00C771FA" w:rsidR="00EA5665" w:rsidP="4D3FEFD5" w:rsidRDefault="00EA5665" w14:paraId="5F043B5E" w14:textId="77777777" w14:noSpellErr="1">
      <w:pPr>
        <w:pStyle w:val="Akapitzlist"/>
        <w:numPr>
          <w:ilvl w:val="0"/>
          <w:numId w:val="20"/>
        </w:numPr>
        <w:tabs>
          <w:tab w:val="num" w:pos="426"/>
        </w:tabs>
        <w:spacing w:before="240" w:beforeAutospacing="off" w:line="360" w:lineRule="auto"/>
        <w:ind w:left="357" w:hanging="357"/>
        <w:contextualSpacing w:val="0"/>
        <w:rPr>
          <w:rFonts w:ascii="Calibri" w:hAnsi="Calibri" w:eastAsia="Calibri" w:cs="Calibri"/>
          <w:b w:val="1"/>
          <w:bCs w:val="1"/>
        </w:rPr>
      </w:pPr>
      <w:r w:rsidRPr="4D3FEFD5" w:rsidR="4D3FEFD5">
        <w:rPr>
          <w:rFonts w:ascii="Calibri" w:hAnsi="Calibri" w:eastAsia="Calibri" w:cs="Calibri"/>
          <w:b w:val="1"/>
          <w:bCs w:val="1"/>
        </w:rPr>
        <w:t>Ochrona przed włamaniami:</w:t>
      </w:r>
    </w:p>
    <w:p w:rsidRPr="00F34C57" w:rsidR="00EA5665" w:rsidP="4D3FEFD5" w:rsidRDefault="00EA5665" w14:paraId="48CD6605" w14:textId="77777777" w14:noSpellErr="1">
      <w:pPr>
        <w:pStyle w:val="Akapitzlist"/>
        <w:numPr>
          <w:ilvl w:val="0"/>
          <w:numId w:val="22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Ma zawierać bibliotekę ataków i podatności (sygnatur) stosowanych przez produkt, dostarczoną przez Producenta rozwiązania. Administrator ma mieć możliwość uaktualniania tej biblioteki poprzez konsolę zarządzającą. </w:t>
      </w:r>
    </w:p>
    <w:p w:rsidRPr="00F34C57" w:rsidR="00EA5665" w:rsidP="30EC0063" w:rsidRDefault="00EA5665" w14:paraId="30BC7B28" w14:textId="77777777">
      <w:pPr>
        <w:pStyle w:val="Akapitzlist"/>
        <w:numPr>
          <w:ilvl w:val="0"/>
          <w:numId w:val="22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Ma mieć możliwość tworzenia własnych wzorców włamań (sygnatur), korzystając z semantyki </w:t>
      </w:r>
      <w:proofErr w:type="spellStart"/>
      <w:r w:rsidRPr="4D3FEFD5">
        <w:rPr>
          <w:rFonts w:ascii="Calibri" w:hAnsi="Calibri" w:eastAsia="Calibri" w:cs="Calibri"/>
          <w:spacing w:val="-15"/>
        </w:rPr>
        <w:t>Snort’a</w:t>
      </w:r>
      <w:proofErr w:type="spellEnd"/>
      <w:r w:rsidRPr="4D3FEFD5">
        <w:rPr>
          <w:rFonts w:ascii="Calibri" w:hAnsi="Calibri" w:eastAsia="Calibri" w:cs="Calibri"/>
          <w:spacing w:val="-15"/>
        </w:rPr>
        <w:t>.</w:t>
      </w:r>
    </w:p>
    <w:p w:rsidRPr="00F34C57" w:rsidR="00EA5665" w:rsidP="4D3FEFD5" w:rsidRDefault="00EA5665" w14:paraId="4DC571D7" w14:textId="77777777" w14:noSpellErr="1">
      <w:pPr>
        <w:pStyle w:val="Akapitzlist"/>
        <w:numPr>
          <w:ilvl w:val="0"/>
          <w:numId w:val="22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Ma umożliwiać wykrywanie skanowania portów.</w:t>
      </w:r>
    </w:p>
    <w:p w:rsidRPr="00F34C57" w:rsidR="00EA5665" w:rsidP="30EC0063" w:rsidRDefault="00EA5665" w14:paraId="4BC4571E" w14:textId="77777777">
      <w:pPr>
        <w:pStyle w:val="Akapitzlist"/>
        <w:numPr>
          <w:ilvl w:val="0"/>
          <w:numId w:val="22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Ma umożliwiać ochronę przed atakami typu odmowa usług (</w:t>
      </w:r>
      <w:proofErr w:type="spellStart"/>
      <w:r w:rsidRPr="4D3FEFD5">
        <w:rPr>
          <w:rFonts w:ascii="Calibri" w:hAnsi="Calibri" w:eastAsia="Calibri" w:cs="Calibri"/>
          <w:spacing w:val="-15"/>
        </w:rPr>
        <w:t>Denial</w:t>
      </w:r>
      <w:proofErr w:type="spellEnd"/>
      <w:r w:rsidRPr="4D3FEFD5">
        <w:rPr>
          <w:rFonts w:ascii="Calibri" w:hAnsi="Calibri" w:eastAsia="Calibri" w:cs="Calibri"/>
          <w:spacing w:val="-15"/>
        </w:rPr>
        <w:t xml:space="preserve"> of Service).</w:t>
      </w:r>
    </w:p>
    <w:p w:rsidRPr="00F34C57" w:rsidR="00EA5665" w:rsidP="30EC0063" w:rsidRDefault="00EA5665" w14:paraId="1640E75C" w14:textId="77777777">
      <w:pPr>
        <w:pStyle w:val="Akapitzlist"/>
        <w:numPr>
          <w:ilvl w:val="0"/>
          <w:numId w:val="22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Ma umożliwiać blokowanie komunikacji z serwerami z podmienionymi MAC adresami (</w:t>
      </w:r>
      <w:proofErr w:type="spellStart"/>
      <w:r w:rsidRPr="4D3FEFD5">
        <w:rPr>
          <w:rFonts w:ascii="Calibri" w:hAnsi="Calibri" w:eastAsia="Calibri" w:cs="Calibri"/>
          <w:spacing w:val="-15"/>
        </w:rPr>
        <w:t>spoofed</w:t>
      </w:r>
      <w:proofErr w:type="spellEnd"/>
      <w:r w:rsidRPr="4D3FEFD5">
        <w:rPr>
          <w:rFonts w:ascii="Calibri" w:hAnsi="Calibri" w:eastAsia="Calibri" w:cs="Calibri"/>
          <w:spacing w:val="-15"/>
        </w:rPr>
        <w:t xml:space="preserve"> MAC).</w:t>
      </w:r>
    </w:p>
    <w:p w:rsidRPr="00F34C57" w:rsidR="00EA5665" w:rsidP="30EC0063" w:rsidRDefault="00EA5665" w14:paraId="6B467AF2" w14:textId="77777777">
      <w:pPr>
        <w:pStyle w:val="Akapitzlist"/>
        <w:numPr>
          <w:ilvl w:val="0"/>
          <w:numId w:val="22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Ma umożliwiać wykrywanie </w:t>
      </w:r>
      <w:proofErr w:type="spellStart"/>
      <w:r w:rsidRPr="4D3FEFD5">
        <w:rPr>
          <w:rFonts w:ascii="Calibri" w:hAnsi="Calibri" w:eastAsia="Calibri" w:cs="Calibri"/>
          <w:spacing w:val="-15"/>
        </w:rPr>
        <w:t>trojanów</w:t>
      </w:r>
      <w:proofErr w:type="spellEnd"/>
      <w:r w:rsidRPr="4D3FEFD5">
        <w:rPr>
          <w:rFonts w:ascii="Calibri" w:hAnsi="Calibri" w:eastAsia="Calibri" w:cs="Calibri"/>
          <w:spacing w:val="-15"/>
        </w:rPr>
        <w:t xml:space="preserve"> i generowanego przez nie ruchu.</w:t>
      </w:r>
    </w:p>
    <w:p w:rsidRPr="00F34C57" w:rsidR="00EA5665" w:rsidP="4D3FEFD5" w:rsidRDefault="00EA5665" w14:paraId="172C18EF" w14:textId="77777777" w14:noSpellErr="1">
      <w:pPr>
        <w:pStyle w:val="Akapitzlist"/>
        <w:numPr>
          <w:ilvl w:val="0"/>
          <w:numId w:val="22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lastRenderedPageBreak/>
        <w:t>Ma umożliwiać wykrywanie prób nawiązania komunikacji za pośrednictwem zaufanych aplikacji, przez inne oprogramowanie.</w:t>
      </w:r>
    </w:p>
    <w:p w:rsidRPr="00F34C57" w:rsidR="00EA5665" w:rsidP="4D3FEFD5" w:rsidRDefault="00EA5665" w14:paraId="51A8EC0C" w14:textId="77777777" w14:noSpellErr="1">
      <w:pPr>
        <w:pStyle w:val="Akapitzlist"/>
        <w:numPr>
          <w:ilvl w:val="0"/>
          <w:numId w:val="22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Ma umożliwiać blokowanie komunikacji z węzłami uznanymi za wrogie na zdefiniowany przez administratora czas. Ma istnieć możliwość definiowania wyjątków.</w:t>
      </w:r>
    </w:p>
    <w:p w:rsidRPr="00C771FA" w:rsidR="00EA5665" w:rsidP="4D3FEFD5" w:rsidRDefault="00EA5665" w14:paraId="50A1A1F2" w14:textId="77777777" w14:noSpellErr="1">
      <w:pPr>
        <w:pStyle w:val="Akapitzlist"/>
        <w:numPr>
          <w:ilvl w:val="0"/>
          <w:numId w:val="20"/>
        </w:numPr>
        <w:tabs>
          <w:tab w:val="num" w:pos="426"/>
        </w:tabs>
        <w:spacing w:before="240" w:beforeAutospacing="off" w:line="360" w:lineRule="auto"/>
        <w:ind w:left="357" w:hanging="357"/>
        <w:contextualSpacing w:val="0"/>
        <w:rPr>
          <w:rFonts w:ascii="Calibri" w:hAnsi="Calibri" w:eastAsia="Calibri" w:cs="Calibri"/>
          <w:b w:val="1"/>
          <w:bCs w:val="1"/>
        </w:rPr>
      </w:pPr>
      <w:r w:rsidRPr="4D3FEFD5" w:rsidR="4D3FEFD5">
        <w:rPr>
          <w:rFonts w:ascii="Calibri" w:hAnsi="Calibri" w:eastAsia="Calibri" w:cs="Calibri"/>
          <w:b w:val="1"/>
          <w:bCs w:val="1"/>
        </w:rPr>
        <w:t>Ochrona systemu operacyjnego:</w:t>
      </w:r>
    </w:p>
    <w:p w:rsidRPr="00F34C57" w:rsidR="00EA5665" w:rsidP="4D3FEFD5" w:rsidRDefault="00EA5665" w14:paraId="1803B554" w14:textId="77777777" w14:noSpellErr="1">
      <w:pPr>
        <w:pStyle w:val="Akapitzlist"/>
        <w:numPr>
          <w:ilvl w:val="0"/>
          <w:numId w:val="23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Ma umożliwiać uruchamianie i blokowanie wskazanych aplikacji.</w:t>
      </w:r>
    </w:p>
    <w:p w:rsidRPr="00F34C57" w:rsidR="00EA5665" w:rsidP="4D3FEFD5" w:rsidRDefault="00EA5665" w14:paraId="1AD61CFC" w14:textId="77777777" w14:noSpellErr="1">
      <w:pPr>
        <w:pStyle w:val="Akapitzlist"/>
        <w:numPr>
          <w:ilvl w:val="0"/>
          <w:numId w:val="23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Ma umożliwiać ładownie modułów lub bibliotek DLL.</w:t>
      </w:r>
    </w:p>
    <w:p w:rsidRPr="00F34C57" w:rsidR="00EA5665" w:rsidP="4D3FEFD5" w:rsidRDefault="00EA5665" w14:paraId="202B9ED9" w14:textId="77777777" w14:noSpellErr="1">
      <w:pPr>
        <w:pStyle w:val="Akapitzlist"/>
        <w:numPr>
          <w:ilvl w:val="0"/>
          <w:numId w:val="23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Ma umożliwiać kontrolę odczytywania i zapisywania na systemie plików przez wskazane aplikacje.</w:t>
      </w:r>
    </w:p>
    <w:p w:rsidRPr="00F34C57" w:rsidR="00EA5665" w:rsidP="4D3FEFD5" w:rsidRDefault="00EA5665" w14:paraId="2C51F8B2" w14:textId="77777777" w14:noSpellErr="1">
      <w:pPr>
        <w:pStyle w:val="Akapitzlist"/>
        <w:numPr>
          <w:ilvl w:val="0"/>
          <w:numId w:val="23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Ma umożliwiać rozróżnianie aplikacji poprzez nazwę i sygnaturę cyfrową.</w:t>
      </w:r>
    </w:p>
    <w:p w:rsidRPr="00F34C57" w:rsidR="00EA5665" w:rsidP="4D3FEFD5" w:rsidRDefault="00EA5665" w14:paraId="4B67176A" w14:textId="77777777" w14:noSpellErr="1">
      <w:pPr>
        <w:pStyle w:val="Akapitzlist"/>
        <w:numPr>
          <w:ilvl w:val="0"/>
          <w:numId w:val="23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Ma umożliwiać blokowanie wskazanego typu urządzeń przed dostępem użytkownika – urządzenia muszą być identyfikowane po ich numerze seryjnym.</w:t>
      </w:r>
    </w:p>
    <w:p w:rsidRPr="00F34C57" w:rsidR="00EA5665" w:rsidP="4D3FEFD5" w:rsidRDefault="00EA5665" w14:paraId="43EFAB5E" w14:textId="77777777" w14:noSpellErr="1">
      <w:pPr>
        <w:pStyle w:val="Akapitzlist"/>
        <w:numPr>
          <w:ilvl w:val="0"/>
          <w:numId w:val="23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Ma umożliwiać kontrolę dostępu do rejestru systemowego.</w:t>
      </w:r>
    </w:p>
    <w:p w:rsidRPr="00F34C57" w:rsidR="00EA5665" w:rsidP="4D3FEFD5" w:rsidRDefault="00EA5665" w14:paraId="083CCE7B" w14:textId="77777777" w14:noSpellErr="1">
      <w:pPr>
        <w:pStyle w:val="Akapitzlist"/>
        <w:numPr>
          <w:ilvl w:val="0"/>
          <w:numId w:val="23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Ma umożliwiać logowanie plików wgrywanych na urządzenia zewnętrzne.</w:t>
      </w:r>
    </w:p>
    <w:p w:rsidRPr="00C771FA" w:rsidR="00EA5665" w:rsidP="4D3FEFD5" w:rsidRDefault="00EA5665" w14:paraId="7D4DB78E" w14:textId="77777777" w14:noSpellErr="1">
      <w:pPr>
        <w:pStyle w:val="Akapitzlist"/>
        <w:numPr>
          <w:ilvl w:val="0"/>
          <w:numId w:val="23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Polityki ochrony mają mieć możliwość pracy w dwóch trybach, testowym i produkcyjnym. W trybie testowym aplikacje i urządzenia nie są blokowane, ale jest tworzony wpis w logu.</w:t>
      </w:r>
    </w:p>
    <w:p w:rsidRPr="00C771FA" w:rsidR="00EA5665" w:rsidP="4D3FEFD5" w:rsidRDefault="00EA5665" w14:paraId="37A6812A" w14:textId="77777777" w14:noSpellErr="1">
      <w:pPr>
        <w:pStyle w:val="Akapitzlist"/>
        <w:numPr>
          <w:ilvl w:val="0"/>
          <w:numId w:val="20"/>
        </w:numPr>
        <w:tabs>
          <w:tab w:val="num" w:pos="426"/>
        </w:tabs>
        <w:spacing w:before="240" w:beforeAutospacing="off" w:line="360" w:lineRule="auto"/>
        <w:ind w:left="357" w:hanging="357"/>
        <w:contextualSpacing w:val="0"/>
        <w:rPr>
          <w:rFonts w:ascii="Calibri" w:hAnsi="Calibri" w:eastAsia="Calibri" w:cs="Calibri"/>
          <w:b w:val="1"/>
          <w:bCs w:val="1"/>
        </w:rPr>
      </w:pPr>
      <w:r w:rsidRPr="4D3FEFD5" w:rsidR="4D3FEFD5">
        <w:rPr>
          <w:rFonts w:ascii="Calibri" w:hAnsi="Calibri" w:eastAsia="Calibri" w:cs="Calibri"/>
          <w:b w:val="1"/>
          <w:bCs w:val="1"/>
        </w:rPr>
        <w:t>Ochrona integralności systemu:</w:t>
      </w:r>
    </w:p>
    <w:p w:rsidRPr="00F34C57" w:rsidR="00EA5665" w:rsidP="4D3FEFD5" w:rsidRDefault="00EA5665" w14:paraId="29E50214" w14:textId="77777777" w14:noSpellErr="1">
      <w:pPr>
        <w:pStyle w:val="Akapitzlist"/>
        <w:numPr>
          <w:ilvl w:val="0"/>
          <w:numId w:val="24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musi umożliwiać wykonywanie szerokiego zakresu testów integralności systemu pod kątem zgodności z polityką bezpieczeństwa, w tym: programów antywirusowych, poprawek firmy Microsoft, dodatków Service Pack firmy Microsoft, zapór ogniowych.</w:t>
      </w:r>
    </w:p>
    <w:p w:rsidRPr="00F34C57" w:rsidR="00EA5665" w:rsidP="4D3FEFD5" w:rsidRDefault="00EA5665" w14:paraId="14BAC842" w14:textId="77777777" w14:noSpellErr="1">
      <w:pPr>
        <w:pStyle w:val="Akapitzlist"/>
        <w:numPr>
          <w:ilvl w:val="0"/>
          <w:numId w:val="24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Testy integralności mają być przeprowadzane cyklicznie, co zdefiniowany okres czasu. </w:t>
      </w:r>
    </w:p>
    <w:p w:rsidRPr="00F34C57" w:rsidR="00EA5665" w:rsidP="4D3FEFD5" w:rsidRDefault="00EA5665" w14:paraId="56F99F83" w14:textId="77777777" w14:noSpellErr="1">
      <w:pPr>
        <w:pStyle w:val="Akapitzlist"/>
        <w:numPr>
          <w:ilvl w:val="0"/>
          <w:numId w:val="24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Powyższe szablony muszą być automatycznie aktualizowane ze strony producenta.</w:t>
      </w:r>
    </w:p>
    <w:p w:rsidRPr="00F34C57" w:rsidR="00EA5665" w:rsidP="30EC0063" w:rsidRDefault="00EA5665" w14:paraId="623039AC" w14:textId="77777777">
      <w:pPr>
        <w:pStyle w:val="Akapitzlist"/>
        <w:numPr>
          <w:ilvl w:val="0"/>
          <w:numId w:val="24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Dostarczone rozwiązanie musi umożliwiać wykonanie niestandardowego testu integralności komputera, posiadać zaawansowaną składnie </w:t>
      </w:r>
      <w:proofErr w:type="spellStart"/>
      <w:r w:rsidRPr="4D3FEFD5">
        <w:rPr>
          <w:rFonts w:ascii="Calibri" w:hAnsi="Calibri" w:eastAsia="Calibri" w:cs="Calibri"/>
          <w:spacing w:val="-15"/>
        </w:rPr>
        <w:t>If</w:t>
      </w:r>
      <w:proofErr w:type="spellEnd"/>
      <w:r w:rsidRPr="4D3FEFD5">
        <w:rPr>
          <w:rFonts w:ascii="Calibri" w:hAnsi="Calibri" w:eastAsia="Calibri" w:cs="Calibri"/>
          <w:spacing w:val="-15"/>
        </w:rPr>
        <w:t>…Then…</w:t>
      </w:r>
      <w:proofErr w:type="spellStart"/>
      <w:r w:rsidRPr="4D3FEFD5">
        <w:rPr>
          <w:rFonts w:ascii="Calibri" w:hAnsi="Calibri" w:eastAsia="Calibri" w:cs="Calibri"/>
          <w:spacing w:val="-15"/>
        </w:rPr>
        <w:t>Else</w:t>
      </w:r>
      <w:proofErr w:type="spellEnd"/>
      <w:r w:rsidRPr="4D3FEFD5">
        <w:rPr>
          <w:rFonts w:ascii="Calibri" w:hAnsi="Calibri" w:eastAsia="Calibri" w:cs="Calibri"/>
          <w:spacing w:val="-15"/>
        </w:rPr>
        <w:t>.</w:t>
      </w:r>
    </w:p>
    <w:p w:rsidRPr="00F34C57" w:rsidR="00EA5665" w:rsidP="4D3FEFD5" w:rsidRDefault="00EA5665" w14:paraId="2D3BCB9D" w14:textId="77777777" w14:noSpellErr="1">
      <w:pPr>
        <w:pStyle w:val="Akapitzlist"/>
        <w:numPr>
          <w:ilvl w:val="0"/>
          <w:numId w:val="24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W przypadku niestandardowego testu integralności musi istnieć dostępność następujących testów:</w:t>
      </w:r>
    </w:p>
    <w:p w:rsidRPr="00F34C57" w:rsidR="00EA5665" w:rsidP="4D3FEFD5" w:rsidRDefault="00EA5665" w14:paraId="4FAD74CF" w14:textId="77777777" w14:noSpellErr="1">
      <w:pPr>
        <w:pStyle w:val="Akapitzlist"/>
        <w:numPr>
          <w:ilvl w:val="1"/>
          <w:numId w:val="24"/>
        </w:numPr>
        <w:tabs>
          <w:tab w:val="left" w:pos="0"/>
        </w:tabs>
        <w:spacing w:before="0" w:beforeAutospacing="off" w:after="0" w:afterAutospacing="off"/>
        <w:ind w:left="851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Wpisy rejestru systemu operacyjnego - istnienie, określona wartość, inne,</w:t>
      </w:r>
    </w:p>
    <w:p w:rsidRPr="00F34C57" w:rsidR="00EA5665" w:rsidP="4D3FEFD5" w:rsidRDefault="00EA5665" w14:paraId="71F1AD4D" w14:textId="77777777" w14:noSpellErr="1">
      <w:pPr>
        <w:pStyle w:val="Akapitzlist"/>
        <w:numPr>
          <w:ilvl w:val="1"/>
          <w:numId w:val="24"/>
        </w:numPr>
        <w:tabs>
          <w:tab w:val="left" w:pos="0"/>
        </w:tabs>
        <w:spacing w:before="0" w:beforeAutospacing="off" w:after="0" w:afterAutospacing="off"/>
        <w:ind w:left="851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Pliki - istnienie, data, rozmiar, suma kontrolna,</w:t>
      </w:r>
    </w:p>
    <w:p w:rsidRPr="00F34C57" w:rsidR="00EA5665" w:rsidP="4D3FEFD5" w:rsidRDefault="00EA5665" w14:paraId="1371CA07" w14:textId="77777777" w14:noSpellErr="1">
      <w:pPr>
        <w:pStyle w:val="Akapitzlist"/>
        <w:numPr>
          <w:ilvl w:val="1"/>
          <w:numId w:val="24"/>
        </w:numPr>
        <w:tabs>
          <w:tab w:val="left" w:pos="0"/>
        </w:tabs>
        <w:spacing w:before="0" w:beforeAutospacing="off" w:after="0" w:afterAutospacing="off"/>
        <w:ind w:left="851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Wiek, data, rozmiar pliku sygnatury systemu antywirusowego,</w:t>
      </w:r>
    </w:p>
    <w:p w:rsidRPr="00F34C57" w:rsidR="00EA5665" w:rsidP="4D3FEFD5" w:rsidRDefault="00EA5665" w14:paraId="420B73B6" w14:textId="77777777" w14:noSpellErr="1">
      <w:pPr>
        <w:pStyle w:val="Akapitzlist"/>
        <w:numPr>
          <w:ilvl w:val="1"/>
          <w:numId w:val="24"/>
        </w:numPr>
        <w:tabs>
          <w:tab w:val="left" w:pos="0"/>
        </w:tabs>
        <w:spacing w:before="0" w:beforeAutospacing="off" w:after="0" w:afterAutospacing="off"/>
        <w:ind w:left="851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Zainstalowane poprawki,</w:t>
      </w:r>
    </w:p>
    <w:p w:rsidRPr="00F34C57" w:rsidR="00EA5665" w:rsidP="4D3FEFD5" w:rsidRDefault="00EA5665" w14:paraId="1C318F7C" w14:textId="77777777" w14:noSpellErr="1">
      <w:pPr>
        <w:pStyle w:val="Akapitzlist"/>
        <w:numPr>
          <w:ilvl w:val="1"/>
          <w:numId w:val="24"/>
        </w:numPr>
        <w:tabs>
          <w:tab w:val="left" w:pos="0"/>
        </w:tabs>
        <w:spacing w:before="0" w:beforeAutospacing="off" w:after="0" w:afterAutospacing="off"/>
        <w:ind w:left="851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Uruchomiony proces, wersja systemu operacyjnego,</w:t>
      </w:r>
    </w:p>
    <w:p w:rsidRPr="00F34C57" w:rsidR="00EA5665" w:rsidP="30EC0063" w:rsidRDefault="00EA5665" w14:paraId="78669C3E" w14:textId="77777777">
      <w:pPr>
        <w:pStyle w:val="Akapitzlist"/>
        <w:numPr>
          <w:ilvl w:val="1"/>
          <w:numId w:val="24"/>
        </w:numPr>
        <w:tabs>
          <w:tab w:val="left" w:pos="0"/>
        </w:tabs>
        <w:spacing w:before="0" w:beforeAutospacing="off" w:after="0" w:afterAutospacing="off"/>
        <w:ind w:left="851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Własny skrypt </w:t>
      </w:r>
      <w:proofErr w:type="spellStart"/>
      <w:r w:rsidRPr="4D3FEFD5">
        <w:rPr>
          <w:rFonts w:ascii="Calibri" w:hAnsi="Calibri" w:eastAsia="Calibri" w:cs="Calibri"/>
          <w:spacing w:val="-15"/>
        </w:rPr>
        <w:t>VisualBasic</w:t>
      </w:r>
      <w:proofErr w:type="spellEnd"/>
      <w:r w:rsidRPr="4D3FEFD5">
        <w:rPr>
          <w:rFonts w:ascii="Calibri" w:hAnsi="Calibri" w:eastAsia="Calibri" w:cs="Calibri"/>
          <w:spacing w:val="-15"/>
        </w:rPr>
        <w:t xml:space="preserve">, </w:t>
      </w:r>
      <w:proofErr w:type="spellStart"/>
      <w:r w:rsidRPr="4D3FEFD5">
        <w:rPr>
          <w:rFonts w:ascii="Calibri" w:hAnsi="Calibri" w:eastAsia="Calibri" w:cs="Calibri"/>
          <w:spacing w:val="-15"/>
        </w:rPr>
        <w:t>wsh</w:t>
      </w:r>
      <w:proofErr w:type="spellEnd"/>
      <w:r w:rsidRPr="4D3FEFD5">
        <w:rPr>
          <w:rFonts w:ascii="Calibri" w:hAnsi="Calibri" w:eastAsia="Calibri" w:cs="Calibri"/>
          <w:spacing w:val="-15"/>
        </w:rPr>
        <w:t>, itp.</w:t>
      </w:r>
    </w:p>
    <w:p w:rsidRPr="00F34C57" w:rsidR="00EA5665" w:rsidP="4D3FEFD5" w:rsidRDefault="00EA5665" w14:paraId="04778BB2" w14:textId="77777777" w14:noSpellErr="1">
      <w:pPr>
        <w:pStyle w:val="Akapitzlist"/>
        <w:numPr>
          <w:ilvl w:val="1"/>
          <w:numId w:val="24"/>
        </w:numPr>
        <w:tabs>
          <w:tab w:val="left" w:pos="0"/>
        </w:tabs>
        <w:spacing w:before="0" w:beforeAutospacing="off" w:after="0" w:afterAutospacing="off"/>
        <w:ind w:left="851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Własna aplikacja,</w:t>
      </w:r>
    </w:p>
    <w:p w:rsidRPr="00F34C57" w:rsidR="00EA5665" w:rsidP="4D3FEFD5" w:rsidRDefault="00EA5665" w14:paraId="654DB9BE" w14:textId="77777777" w14:noSpellErr="1">
      <w:pPr>
        <w:pStyle w:val="Akapitzlist"/>
        <w:numPr>
          <w:ilvl w:val="0"/>
          <w:numId w:val="24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W przypadku niezgodności serwera z testem integralności, musi być możliwość ustawienia akcji naprawczej na poziomie pojedynczego testu. Jako możliwe operacje do wykonania musi istnieć możliwość:</w:t>
      </w:r>
    </w:p>
    <w:p w:rsidRPr="00F34C57" w:rsidR="00EA5665" w:rsidP="4D3FEFD5" w:rsidRDefault="00EA5665" w14:paraId="750525FE" w14:textId="77777777" w14:noSpellErr="1">
      <w:pPr>
        <w:pStyle w:val="Akapitzlist"/>
        <w:numPr>
          <w:ilvl w:val="1"/>
          <w:numId w:val="24"/>
        </w:numPr>
        <w:tabs>
          <w:tab w:val="left" w:pos="0"/>
        </w:tabs>
        <w:spacing w:before="0" w:beforeAutospacing="off" w:after="0" w:afterAutospacing="off"/>
        <w:ind w:left="851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Uruchamianie dowolnego/własnego skryptu lub programu,</w:t>
      </w:r>
    </w:p>
    <w:p w:rsidRPr="00F34C57" w:rsidR="00EA5665" w:rsidP="4D3FEFD5" w:rsidRDefault="00EA5665" w14:paraId="7E60F286" w14:textId="77777777" w14:noSpellErr="1">
      <w:pPr>
        <w:pStyle w:val="Akapitzlist"/>
        <w:numPr>
          <w:ilvl w:val="1"/>
          <w:numId w:val="24"/>
        </w:numPr>
        <w:tabs>
          <w:tab w:val="left" w:pos="0"/>
        </w:tabs>
        <w:spacing w:before="0" w:beforeAutospacing="off" w:after="0" w:afterAutospacing="off"/>
        <w:ind w:left="851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Logowanie zdarzenia,</w:t>
      </w:r>
    </w:p>
    <w:p w:rsidRPr="00F34C57" w:rsidR="00EA5665" w:rsidP="4D3FEFD5" w:rsidRDefault="00EA5665" w14:paraId="32E69E22" w14:textId="77777777" w14:noSpellErr="1">
      <w:pPr>
        <w:pStyle w:val="Akapitzlist"/>
        <w:numPr>
          <w:ilvl w:val="1"/>
          <w:numId w:val="24"/>
        </w:numPr>
        <w:tabs>
          <w:tab w:val="left" w:pos="0"/>
        </w:tabs>
        <w:spacing w:before="0" w:beforeAutospacing="off" w:after="0" w:afterAutospacing="off"/>
        <w:ind w:left="851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Ukazanie okienka z wiadomością,</w:t>
      </w:r>
    </w:p>
    <w:p w:rsidRPr="00C771FA" w:rsidR="00EA5665" w:rsidP="4D3FEFD5" w:rsidRDefault="00EA5665" w14:paraId="332D2878" w14:textId="77777777" w14:noSpellErr="1">
      <w:pPr>
        <w:pStyle w:val="Akapitzlist"/>
        <w:numPr>
          <w:ilvl w:val="1"/>
          <w:numId w:val="24"/>
        </w:numPr>
        <w:tabs>
          <w:tab w:val="left" w:pos="0"/>
        </w:tabs>
        <w:spacing w:before="0" w:beforeAutospacing="off" w:after="0" w:afterAutospacing="off"/>
        <w:ind w:left="851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Pobieranie oraz uruchamianie instalacji</w:t>
      </w:r>
      <w:r w:rsidRPr="4D3FEFD5">
        <w:rPr>
          <w:rFonts w:ascii="Calibri" w:hAnsi="Calibri" w:eastAsia="Calibri" w:cs="Calibri"/>
        </w:rPr>
        <w:t>,</w:t>
      </w:r>
    </w:p>
    <w:p w:rsidRPr="00F34C57" w:rsidR="00EA5665" w:rsidP="4D3FEFD5" w:rsidRDefault="00EA5665" w14:paraId="62E312B3" w14:textId="77777777" w14:noSpellErr="1">
      <w:pPr>
        <w:pStyle w:val="Akapitzlist"/>
        <w:numPr>
          <w:ilvl w:val="0"/>
          <w:numId w:val="24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lastRenderedPageBreak/>
        <w:t>Ma istnieć możliwość wskazania czasu oczekiwania na wykonanie akcji naprawczych.</w:t>
      </w:r>
    </w:p>
    <w:p w:rsidRPr="00F34C57" w:rsidR="00EA5665" w:rsidP="4D3FEFD5" w:rsidRDefault="00EA5665" w14:paraId="76F813C6" w14:textId="77777777" w14:noSpellErr="1">
      <w:pPr>
        <w:pStyle w:val="Akapitzlist"/>
        <w:numPr>
          <w:ilvl w:val="0"/>
          <w:numId w:val="24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Możliwość wymuszenia instalacji dowolnej aplikacji.</w:t>
      </w:r>
    </w:p>
    <w:p w:rsidRPr="00F34C57" w:rsidR="00EA5665" w:rsidP="30EC0063" w:rsidRDefault="00EA5665" w14:paraId="1BB79043" w14:textId="77777777">
      <w:pPr>
        <w:pStyle w:val="Akapitzlist"/>
        <w:numPr>
          <w:ilvl w:val="0"/>
          <w:numId w:val="24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W wypadku niezgodności własnego systemu, dostarczone rozwiązanie musi umożliwić zaaplikowanie dowolnego innego zestawu konfiguracji, w szczególności polityki </w:t>
      </w:r>
      <w:proofErr w:type="spellStart"/>
      <w:r w:rsidRPr="4D3FEFD5">
        <w:rPr>
          <w:rFonts w:ascii="Calibri" w:hAnsi="Calibri" w:eastAsia="Calibri" w:cs="Calibri"/>
          <w:spacing w:val="-15"/>
        </w:rPr>
        <w:t>firewallowej</w:t>
      </w:r>
      <w:proofErr w:type="spellEnd"/>
      <w:r w:rsidRPr="4D3FEFD5">
        <w:rPr>
          <w:rFonts w:ascii="Calibri" w:hAnsi="Calibri" w:eastAsia="Calibri" w:cs="Calibri"/>
          <w:spacing w:val="-15"/>
        </w:rPr>
        <w:t xml:space="preserve"> (zdefiniowanej bardzo restrykcyjnie), polityki antywirusowej, polityki pobierania aktualizacji, polityki kontroli uruchamianych aplikacji i polityki kontroli urządzeń.</w:t>
      </w:r>
    </w:p>
    <w:p w:rsidRPr="00F34C57" w:rsidR="00EA5665" w:rsidP="4D3FEFD5" w:rsidRDefault="00EA5665" w14:paraId="5D7ED25A" w14:textId="77777777" w14:noSpellErr="1">
      <w:pPr>
        <w:pStyle w:val="Akapitzlist"/>
        <w:numPr>
          <w:ilvl w:val="0"/>
          <w:numId w:val="24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Musi być możliwe, nieuwzględnianie wyniku poszczególnego testu na wynik końcowy integralności komputera.</w:t>
      </w:r>
    </w:p>
    <w:p w:rsidRPr="00F34C57" w:rsidR="00EA5665" w:rsidP="4D3FEFD5" w:rsidRDefault="00EA5665" w14:paraId="1A115CBA" w14:textId="77777777" w14:noSpellErr="1">
      <w:pPr>
        <w:pStyle w:val="Akapitzlist"/>
        <w:numPr>
          <w:ilvl w:val="0"/>
          <w:numId w:val="24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Musi istnieć możliwość stwierdzenia, że na komputerze znaleziono zagrożenie i nie można było takiego zagrożenia usunąć – na ten czas komputer powinien znaleźć się w kwarantannie.</w:t>
      </w:r>
    </w:p>
    <w:p w:rsidRPr="00C771FA" w:rsidR="00EA5665" w:rsidP="4D3FEFD5" w:rsidRDefault="00EA5665" w14:paraId="66394F91" w14:textId="77777777" w14:noSpellErr="1">
      <w:pPr>
        <w:pStyle w:val="Akapitzlist"/>
        <w:numPr>
          <w:ilvl w:val="0"/>
          <w:numId w:val="20"/>
        </w:numPr>
        <w:tabs>
          <w:tab w:val="num" w:pos="426"/>
        </w:tabs>
        <w:spacing w:before="240" w:beforeAutospacing="off" w:line="360" w:lineRule="auto"/>
        <w:ind w:left="357" w:hanging="357"/>
        <w:contextualSpacing w:val="0"/>
        <w:rPr>
          <w:rFonts w:ascii="Calibri" w:hAnsi="Calibri" w:eastAsia="Calibri" w:cs="Calibri"/>
          <w:b w:val="1"/>
          <w:bCs w:val="1"/>
        </w:rPr>
      </w:pPr>
      <w:r w:rsidRPr="4D3FEFD5" w:rsidR="4D3FEFD5">
        <w:rPr>
          <w:rFonts w:ascii="Calibri" w:hAnsi="Calibri" w:eastAsia="Calibri" w:cs="Calibri"/>
          <w:b w:val="1"/>
          <w:bCs w:val="1"/>
        </w:rPr>
        <w:t>Architektura:</w:t>
      </w:r>
    </w:p>
    <w:p w:rsidRPr="00502E94" w:rsidR="00EA5665" w:rsidP="4D3FEFD5" w:rsidRDefault="00EA5665" w14:paraId="0AB6924B" w14:textId="77777777" w14:noSpellErr="1">
      <w:pPr>
        <w:pStyle w:val="Akapitzlist"/>
        <w:numPr>
          <w:ilvl w:val="0"/>
          <w:numId w:val="25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Rozwiązanie ma mieć architekturę trójwarstwową. Węzły mają być zarządzane przez serwery, a konfiguracja rozwiązania ma być zapewniona poprzez graficzną konsolę administratora.</w:t>
      </w:r>
    </w:p>
    <w:p w:rsidRPr="00502E94" w:rsidR="00EA5665" w:rsidP="4D3FEFD5" w:rsidRDefault="00EA5665" w14:paraId="53BEA6DE" w14:textId="77777777" w14:noSpellErr="1">
      <w:pPr>
        <w:pStyle w:val="Akapitzlist"/>
        <w:numPr>
          <w:ilvl w:val="0"/>
          <w:numId w:val="25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Rozwiązanie ma zapewniać wysoką skalowalność i odporność na awarie.</w:t>
      </w:r>
    </w:p>
    <w:p w:rsidRPr="00502E94" w:rsidR="00EA5665" w:rsidP="4D3FEFD5" w:rsidRDefault="00EA5665" w14:paraId="25B62494" w14:textId="77777777" w14:noSpellErr="1">
      <w:pPr>
        <w:pStyle w:val="Akapitzlist"/>
        <w:numPr>
          <w:ilvl w:val="0"/>
          <w:numId w:val="25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Komunikacja pomiędzy agentami i serwerem ma być szyfrowana.</w:t>
      </w:r>
    </w:p>
    <w:p w:rsidRPr="00502E94" w:rsidR="00EA5665" w:rsidP="4D3FEFD5" w:rsidRDefault="00EA5665" w14:paraId="6DB706B6" w14:textId="77777777" w14:noSpellErr="1">
      <w:pPr>
        <w:pStyle w:val="Akapitzlist"/>
        <w:numPr>
          <w:ilvl w:val="0"/>
          <w:numId w:val="25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Numery portów używane do komunikacji mają mieć możliwość konfiguracji przez użytkownika końcowego.</w:t>
      </w:r>
    </w:p>
    <w:p w:rsidRPr="00502E94" w:rsidR="00EA5665" w:rsidP="4D3FEFD5" w:rsidRDefault="00EA5665" w14:paraId="2CD928C9" w14:textId="77777777" w14:noSpellErr="1">
      <w:pPr>
        <w:pStyle w:val="Akapitzlist"/>
        <w:numPr>
          <w:ilvl w:val="0"/>
          <w:numId w:val="25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Agent ma się przełączać do innego serwera zarządzającego w przypadku niedostępności przypisanego serwera.</w:t>
      </w:r>
    </w:p>
    <w:p w:rsidRPr="00502E94" w:rsidR="00EA5665" w:rsidP="4D3FEFD5" w:rsidRDefault="00EA5665" w14:paraId="47021AD3" w14:textId="77777777" w14:noSpellErr="1">
      <w:pPr>
        <w:pStyle w:val="Akapitzlist"/>
        <w:numPr>
          <w:ilvl w:val="0"/>
          <w:numId w:val="25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Serwery zarządzające muszą móc replikować pomiędzy sobą informacje o agentach, ich konfiguracji oraz logi. Musi istnieć możliwość zdefiniowania kierunku replikacji logów (jednostronna lub dwustronna).</w:t>
      </w:r>
    </w:p>
    <w:p w:rsidRPr="00502E94" w:rsidR="00EA5665" w:rsidP="4D3FEFD5" w:rsidRDefault="00EA5665" w14:paraId="312871F2" w14:textId="77777777" w14:noSpellErr="1">
      <w:pPr>
        <w:pStyle w:val="Akapitzlist"/>
        <w:numPr>
          <w:ilvl w:val="0"/>
          <w:numId w:val="25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Musi istnieć możliwość zdefiniowania dowolnego klienta, jako lokalnego dostarczyciela aktualizacji – możliwość konfiguracji ilości przetrzymywanych aktualizacji, zajętości na dysku oraz konfiguracji prędkości ich pobierania z serwera zarządzającego.</w:t>
      </w:r>
    </w:p>
    <w:p w:rsidRPr="00502E94" w:rsidR="00EA5665" w:rsidP="4D3FEFD5" w:rsidRDefault="00EA5665" w14:paraId="77E28865" w14:textId="77777777" w14:noSpellErr="1">
      <w:pPr>
        <w:pStyle w:val="Akapitzlist"/>
        <w:numPr>
          <w:ilvl w:val="0"/>
          <w:numId w:val="25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Definiowanie lokalnego repozytorium musi zawierać warunki, jakie muszą być zachowane by dany komputer mógł stać się lokalnym repozytorium – warunkami muszą być przynajmniej: wersja systemu operacyjnego, adres komputera, nazwa komputera (z możliwością podania jej ze znakami specjalnymi, np.: komputer*), określonego wpisu w rejestrze.</w:t>
      </w:r>
    </w:p>
    <w:p w:rsidRPr="003B0E66" w:rsidR="00EA5665" w:rsidP="4D3FEFD5" w:rsidRDefault="00EA5665" w14:paraId="24F35950" w14:textId="77777777" w14:noSpellErr="1">
      <w:pPr>
        <w:pStyle w:val="Akapitzlist"/>
        <w:numPr>
          <w:ilvl w:val="0"/>
          <w:numId w:val="20"/>
        </w:numPr>
        <w:tabs>
          <w:tab w:val="num" w:pos="426"/>
        </w:tabs>
        <w:spacing w:before="240" w:beforeAutospacing="off" w:line="360" w:lineRule="auto"/>
        <w:ind w:left="357" w:hanging="357"/>
        <w:contextualSpacing w:val="0"/>
        <w:rPr>
          <w:rFonts w:ascii="Calibri" w:hAnsi="Calibri" w:eastAsia="Calibri" w:cs="Calibri"/>
          <w:b w:val="1"/>
          <w:bCs w:val="1"/>
        </w:rPr>
      </w:pPr>
      <w:r w:rsidRPr="4D3FEFD5" w:rsidR="4D3FEFD5">
        <w:rPr>
          <w:rFonts w:ascii="Calibri" w:hAnsi="Calibri" w:eastAsia="Calibri" w:cs="Calibri"/>
          <w:b w:val="1"/>
          <w:bCs w:val="1"/>
        </w:rPr>
        <w:t>Moduł centralnego zarządzania:</w:t>
      </w:r>
    </w:p>
    <w:p w:rsidRPr="00502E94" w:rsidR="00EA5665" w:rsidP="4D3FEFD5" w:rsidRDefault="00EA5665" w14:paraId="081F7A4C" w14:textId="77777777" w14:noSpellErr="1">
      <w:pPr>
        <w:pStyle w:val="Akapitzlist"/>
        <w:numPr>
          <w:ilvl w:val="0"/>
          <w:numId w:val="26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Centralna instalacja, konfiguracja w czasie rzeczywistym, zarządzanie, raportowanie i administrowanie dostarczonym rozwiązaniem z graficznej konsoli.</w:t>
      </w:r>
    </w:p>
    <w:p w:rsidRPr="00502E94" w:rsidR="00EA5665" w:rsidP="4D3FEFD5" w:rsidRDefault="00EA5665" w14:paraId="24ABE4CE" w14:textId="77777777" w14:noSpellErr="1">
      <w:pPr>
        <w:pStyle w:val="Akapitzlist"/>
        <w:numPr>
          <w:ilvl w:val="0"/>
          <w:numId w:val="26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Centralna aktualizacja ochrony antywirusowej, zapory ogniowej i systemu wykrywania włamań przez administratora.</w:t>
      </w:r>
    </w:p>
    <w:p w:rsidRPr="00502E94" w:rsidR="00EA5665" w:rsidP="4D3FEFD5" w:rsidRDefault="00EA5665" w14:paraId="745E34A4" w14:textId="77777777" w14:noSpellErr="1">
      <w:pPr>
        <w:pStyle w:val="Akapitzlist"/>
        <w:numPr>
          <w:ilvl w:val="0"/>
          <w:numId w:val="26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Produkt ma wykrywać i raportować nieautoryzowane zmiany w konfiguracji produktu na serwerze. Ma istnieć możliwość blokowania takich zmian.</w:t>
      </w:r>
    </w:p>
    <w:p w:rsidRPr="00502E94" w:rsidR="00EA5665" w:rsidP="4D3FEFD5" w:rsidRDefault="00EA5665" w14:paraId="72A7C8FC" w14:textId="77777777" w14:noSpellErr="1">
      <w:pPr>
        <w:pStyle w:val="Akapitzlist"/>
        <w:numPr>
          <w:ilvl w:val="0"/>
          <w:numId w:val="26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lastRenderedPageBreak/>
        <w:t>Produkt ma zapewniać zarządzanie poprzez graficzną konsolę. Dostęp do konsoli ma być możliwy po wcześniejszej weryfikacji użytkownika. Produkt ma mieć możliwość definiowania wielu spersonalizowanych kont administracyjnych i niezależną konfigurację uprawnień.</w:t>
      </w:r>
    </w:p>
    <w:p w:rsidRPr="00502E94" w:rsidR="00EA5665" w:rsidP="4D3FEFD5" w:rsidRDefault="00EA5665" w14:paraId="080A9BDB" w14:textId="77777777" w14:noSpellErr="1">
      <w:pPr>
        <w:pStyle w:val="Akapitzlist"/>
        <w:numPr>
          <w:ilvl w:val="0"/>
          <w:numId w:val="26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Możliwość definiowania wielu niezależnych organizacji na jednym serwerze zarządzającym – informacje dostarczone do serwera zarządzającego nie będą dostępne pomiędzy organizacjami.</w:t>
      </w:r>
    </w:p>
    <w:p w:rsidRPr="00502E94" w:rsidR="00EA5665" w:rsidP="30EC0063" w:rsidRDefault="00EA5665" w14:paraId="669D2C58" w14:textId="77777777">
      <w:pPr>
        <w:pStyle w:val="Akapitzlist"/>
        <w:numPr>
          <w:ilvl w:val="0"/>
          <w:numId w:val="26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Integracja z Microsoft </w:t>
      </w:r>
      <w:proofErr w:type="spellStart"/>
      <w:r w:rsidRPr="4D3FEFD5">
        <w:rPr>
          <w:rFonts w:ascii="Calibri" w:hAnsi="Calibri" w:eastAsia="Calibri" w:cs="Calibri"/>
          <w:spacing w:val="-15"/>
        </w:rPr>
        <w:t>ActiveDirectory</w:t>
      </w:r>
      <w:proofErr w:type="spellEnd"/>
      <w:r w:rsidRPr="4D3FEFD5">
        <w:rPr>
          <w:rFonts w:ascii="Calibri" w:hAnsi="Calibri" w:eastAsia="Calibri" w:cs="Calibri"/>
          <w:spacing w:val="-15"/>
        </w:rPr>
        <w:t xml:space="preserve"> w celu importu użytkowników, listy maszyn, struktury jednostek organizacyjnych.</w:t>
      </w:r>
    </w:p>
    <w:p w:rsidRPr="00502E94" w:rsidR="00EA5665" w:rsidP="4D3FEFD5" w:rsidRDefault="00EA5665" w14:paraId="0380AF8B" w14:textId="77777777" w14:noSpellErr="1">
      <w:pPr>
        <w:pStyle w:val="Akapitzlist"/>
        <w:numPr>
          <w:ilvl w:val="0"/>
          <w:numId w:val="26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Konta administracyjne mają być tworzone na poziomie serwerów zarządzających i na poziomie organizacji definiowanych na serwerze.</w:t>
      </w:r>
    </w:p>
    <w:p w:rsidRPr="00502E94" w:rsidR="00EA5665" w:rsidP="4D3FEFD5" w:rsidRDefault="00EA5665" w14:paraId="7E17FD07" w14:textId="77777777" w14:noSpellErr="1">
      <w:pPr>
        <w:pStyle w:val="Akapitzlist"/>
        <w:numPr>
          <w:ilvl w:val="0"/>
          <w:numId w:val="26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Uprawnienia administratorów mają być ustawiane niezależnie dla każdego kontenera wewnątrz organizacji.</w:t>
      </w:r>
    </w:p>
    <w:p w:rsidRPr="00502E94" w:rsidR="00EA5665" w:rsidP="4D3FEFD5" w:rsidRDefault="00EA5665" w14:paraId="59D2A9D0" w14:textId="77777777" w14:noSpellErr="1">
      <w:pPr>
        <w:pStyle w:val="Akapitzlist"/>
        <w:numPr>
          <w:ilvl w:val="0"/>
          <w:numId w:val="26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Możliwość utworzenia kont administratorów z uprawnieniami tylko do odczytu.</w:t>
      </w:r>
    </w:p>
    <w:p w:rsidRPr="00502E94" w:rsidR="00EA5665" w:rsidP="4D3FEFD5" w:rsidRDefault="00EA5665" w14:paraId="02CF1D55" w14:textId="77777777" w14:noSpellErr="1">
      <w:pPr>
        <w:pStyle w:val="Akapitzlist"/>
        <w:numPr>
          <w:ilvl w:val="0"/>
          <w:numId w:val="26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Konfiguracja agentów ma mieć strukturę drzewa, z mechanizmami dziedziczenia.</w:t>
      </w:r>
    </w:p>
    <w:p w:rsidRPr="00502E94" w:rsidR="00EA5665" w:rsidP="30EC0063" w:rsidRDefault="00EA5665" w14:paraId="293B073C" w14:textId="5DE0C3DB">
      <w:pPr>
        <w:pStyle w:val="Akapitzlist"/>
        <w:numPr>
          <w:ilvl w:val="0"/>
          <w:numId w:val="26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26DF4233">
        <w:rPr>
          <w:rFonts w:ascii="Calibri" w:hAnsi="Calibri" w:eastAsia="Calibri" w:cs="Calibri"/>
          <w:spacing w:val="-15"/>
        </w:rPr>
        <w:t xml:space="preserve">Uwierzytelnianie administratorów ma się odbywać w oparciu o wewnętrzną bazę danych lub z użyciem Microsoft Active Directory. Produkt ma mieć możliwość wykorzystania wieloelementowego uwierzytelniania (np. z wykorzystaniem </w:t>
      </w:r>
      <w:proofErr w:type="spellStart"/>
      <w:r w:rsidRPr="26DF4233">
        <w:rPr>
          <w:rFonts w:ascii="Calibri" w:hAnsi="Calibri" w:eastAsia="Calibri" w:cs="Calibri"/>
          <w:spacing w:val="-15"/>
        </w:rPr>
        <w:t>tokenów</w:t>
      </w:r>
      <w:proofErr w:type="spellEnd"/>
      <w:r w:rsidRPr="26DF4233">
        <w:rPr>
          <w:rFonts w:ascii="Calibri" w:hAnsi="Calibri" w:eastAsia="Calibri" w:cs="Calibri"/>
          <w:spacing w:val="-15"/>
        </w:rPr>
        <w:t>, certyfikatów itp.).</w:t>
      </w:r>
    </w:p>
    <w:p w:rsidRPr="00502E94" w:rsidR="00EA5665" w:rsidP="4D3FEFD5" w:rsidRDefault="00EA5665" w14:paraId="7AFA8972" w14:textId="77777777" w14:noSpellErr="1">
      <w:pPr>
        <w:pStyle w:val="Akapitzlist"/>
        <w:numPr>
          <w:ilvl w:val="0"/>
          <w:numId w:val="26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Dostęp do interfejsu produktu i listy funkcji dostępnych dla użytkownika ma być konfigurowany z poziomu centralnej konsoli zarządzającej.</w:t>
      </w:r>
    </w:p>
    <w:p w:rsidRPr="00502E94" w:rsidR="00EA5665" w:rsidP="4D3FEFD5" w:rsidRDefault="00EA5665" w14:paraId="59424FCD" w14:textId="77777777" w14:noSpellErr="1">
      <w:pPr>
        <w:pStyle w:val="Akapitzlist"/>
        <w:numPr>
          <w:ilvl w:val="0"/>
          <w:numId w:val="26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Paczki instalacyjne produktu mają pozwalać na dodanie własnej konfiguracji.</w:t>
      </w:r>
    </w:p>
    <w:p w:rsidRPr="00502E94" w:rsidR="00EA5665" w:rsidP="4D3FEFD5" w:rsidRDefault="00EA5665" w14:paraId="4C2A1640" w14:textId="77777777" w14:noSpellErr="1">
      <w:pPr>
        <w:pStyle w:val="Akapitzlist"/>
        <w:numPr>
          <w:ilvl w:val="0"/>
          <w:numId w:val="26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Pełna funkcjonalność ma być zawarta w jednym pliku instalacyjnym.</w:t>
      </w:r>
    </w:p>
    <w:p w:rsidRPr="00502E94" w:rsidR="00EA5665" w:rsidP="4D3FEFD5" w:rsidRDefault="00EA5665" w14:paraId="32B5FB95" w14:textId="77777777" w14:noSpellErr="1">
      <w:pPr>
        <w:pStyle w:val="Akapitzlist"/>
        <w:numPr>
          <w:ilvl w:val="0"/>
          <w:numId w:val="26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Nowe wersje dostarczonego rozwiązanie mają być automatycznie dystrybuowane na serwery w postaci różnicy między aktualnie zainstalowaną wersją na kliencie a nową wersją.</w:t>
      </w:r>
    </w:p>
    <w:p w:rsidRPr="00502E94" w:rsidR="00EA5665" w:rsidP="4D3FEFD5" w:rsidRDefault="00EA5665" w14:paraId="25D0F6FD" w14:textId="77777777" w14:noSpellErr="1">
      <w:pPr>
        <w:pStyle w:val="Akapitzlist"/>
        <w:numPr>
          <w:ilvl w:val="0"/>
          <w:numId w:val="26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Produkt ma automatycznie wykrywać wszystkie urządzenia przyłączone do sieci komputerowej.</w:t>
      </w:r>
    </w:p>
    <w:p w:rsidRPr="00502E94" w:rsidR="00EA5665" w:rsidP="4D3FEFD5" w:rsidRDefault="00EA5665" w14:paraId="21CAAC52" w14:textId="77777777" w14:noSpellErr="1">
      <w:pPr>
        <w:pStyle w:val="Akapitzlist"/>
        <w:numPr>
          <w:ilvl w:val="0"/>
          <w:numId w:val="26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Produkt ma zapewniać graficzne raportowanie.</w:t>
      </w:r>
    </w:p>
    <w:p w:rsidRPr="00502E94" w:rsidR="00EA5665" w:rsidP="4D3FEFD5" w:rsidRDefault="00EA5665" w14:paraId="796B5A8F" w14:textId="77777777" w14:noSpellErr="1">
      <w:pPr>
        <w:pStyle w:val="Akapitzlist"/>
        <w:numPr>
          <w:ilvl w:val="0"/>
          <w:numId w:val="26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Wbudowane raporty maja pokazywać:</w:t>
      </w:r>
    </w:p>
    <w:p w:rsidRPr="00502E94" w:rsidR="00EA5665" w:rsidP="4D3FEFD5" w:rsidRDefault="00EA5665" w14:paraId="1839EEF2" w14:textId="77777777" w14:noSpellErr="1">
      <w:pPr>
        <w:numPr>
          <w:ilvl w:val="0"/>
          <w:numId w:val="11"/>
        </w:numPr>
        <w:tabs>
          <w:tab w:val="clear" w:pos="1068"/>
          <w:tab w:val="num" w:pos="426"/>
        </w:tabs>
        <w:spacing w:before="0" w:beforeAutospacing="off" w:after="0" w:afterAutospacing="off" w:line="360" w:lineRule="auto"/>
        <w:ind w:left="851"/>
        <w:rPr>
          <w:rFonts w:ascii="Calibri" w:hAnsi="Calibri" w:eastAsia="Calibri" w:cs="Calibri"/>
          <w:color w:val="auto"/>
          <w:lang w:eastAsia="en-US"/>
        </w:rPr>
      </w:pPr>
      <w:r w:rsidRPr="4D3FEFD5">
        <w:rPr>
          <w:rFonts w:ascii="Calibri" w:hAnsi="Calibri" w:eastAsia="Calibri" w:cs="Calibri"/>
          <w:color w:val="auto"/>
          <w:spacing w:val="-15"/>
          <w:lang w:eastAsia="en-US"/>
        </w:rPr>
        <w:t>Stan dystrybucji sygnatur antywirusowych oraz IDS/IPS,</w:t>
      </w:r>
    </w:p>
    <w:p w:rsidRPr="00502E94" w:rsidR="00EA5665" w:rsidP="4D3FEFD5" w:rsidRDefault="00EA5665" w14:paraId="610C98AA" w14:textId="77777777" w14:noSpellErr="1">
      <w:pPr>
        <w:numPr>
          <w:ilvl w:val="0"/>
          <w:numId w:val="11"/>
        </w:numPr>
        <w:tabs>
          <w:tab w:val="clear" w:pos="1068"/>
          <w:tab w:val="num" w:pos="426"/>
        </w:tabs>
        <w:spacing w:before="0" w:beforeAutospacing="off" w:after="0" w:afterAutospacing="off" w:line="360" w:lineRule="auto"/>
        <w:ind w:left="851"/>
        <w:rPr>
          <w:rFonts w:ascii="Calibri" w:hAnsi="Calibri" w:eastAsia="Calibri" w:cs="Calibri"/>
          <w:color w:val="auto"/>
          <w:lang w:eastAsia="en-US"/>
        </w:rPr>
      </w:pPr>
      <w:r w:rsidRPr="4D3FEFD5">
        <w:rPr>
          <w:rFonts w:ascii="Calibri" w:hAnsi="Calibri" w:eastAsia="Calibri" w:cs="Calibri"/>
          <w:color w:val="auto"/>
          <w:spacing w:val="-15"/>
          <w:lang w:eastAsia="en-US"/>
        </w:rPr>
        <w:t>Wersje zainstalowanych klientów,</w:t>
      </w:r>
    </w:p>
    <w:p w:rsidRPr="00502E94" w:rsidR="00EA5665" w:rsidP="4D3FEFD5" w:rsidRDefault="00EA5665" w14:paraId="1144BAB4" w14:textId="77777777" w14:noSpellErr="1">
      <w:pPr>
        <w:numPr>
          <w:ilvl w:val="0"/>
          <w:numId w:val="11"/>
        </w:numPr>
        <w:tabs>
          <w:tab w:val="clear" w:pos="1068"/>
          <w:tab w:val="num" w:pos="426"/>
        </w:tabs>
        <w:spacing w:before="0" w:beforeAutospacing="off" w:after="0" w:afterAutospacing="off" w:line="360" w:lineRule="auto"/>
        <w:ind w:left="851"/>
        <w:rPr>
          <w:rFonts w:ascii="Calibri" w:hAnsi="Calibri" w:eastAsia="Calibri" w:cs="Calibri"/>
          <w:color w:val="auto"/>
          <w:lang w:eastAsia="en-US"/>
        </w:rPr>
      </w:pPr>
      <w:r w:rsidRPr="4D3FEFD5">
        <w:rPr>
          <w:rFonts w:ascii="Calibri" w:hAnsi="Calibri" w:eastAsia="Calibri" w:cs="Calibri"/>
          <w:color w:val="auto"/>
          <w:spacing w:val="-15"/>
          <w:lang w:eastAsia="en-US"/>
        </w:rPr>
        <w:t>Inwentaryzacje serwerów,</w:t>
      </w:r>
    </w:p>
    <w:p w:rsidRPr="00502E94" w:rsidR="00EA5665" w:rsidP="4D3FEFD5" w:rsidRDefault="00EA5665" w14:paraId="6196274B" w14:textId="77777777" w14:noSpellErr="1">
      <w:pPr>
        <w:numPr>
          <w:ilvl w:val="0"/>
          <w:numId w:val="11"/>
        </w:numPr>
        <w:tabs>
          <w:tab w:val="clear" w:pos="1068"/>
          <w:tab w:val="num" w:pos="426"/>
        </w:tabs>
        <w:spacing w:before="0" w:beforeAutospacing="off" w:after="0" w:afterAutospacing="off" w:line="360" w:lineRule="auto"/>
        <w:ind w:left="851"/>
        <w:rPr>
          <w:rFonts w:ascii="Calibri" w:hAnsi="Calibri" w:eastAsia="Calibri" w:cs="Calibri"/>
          <w:color w:val="auto"/>
          <w:lang w:eastAsia="en-US"/>
        </w:rPr>
      </w:pPr>
      <w:r w:rsidRPr="4D3FEFD5">
        <w:rPr>
          <w:rFonts w:ascii="Calibri" w:hAnsi="Calibri" w:eastAsia="Calibri" w:cs="Calibri"/>
          <w:color w:val="auto"/>
          <w:spacing w:val="-15"/>
          <w:lang w:eastAsia="en-US"/>
        </w:rPr>
        <w:t>Wykrytych wirusów, zdarzeń sieciowych, integralności komputerów.</w:t>
      </w:r>
    </w:p>
    <w:p w:rsidRPr="00502E94" w:rsidR="00EA5665" w:rsidP="4D3FEFD5" w:rsidRDefault="00EA5665" w14:paraId="5A27AECF" w14:textId="77777777" w14:noSpellErr="1">
      <w:pPr>
        <w:pStyle w:val="Akapitzlist"/>
        <w:numPr>
          <w:ilvl w:val="0"/>
          <w:numId w:val="26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Moduł raportowania ma pokazywać stan wykonywanych poleceń na węzłach.</w:t>
      </w:r>
    </w:p>
    <w:p w:rsidRPr="00502E94" w:rsidR="00EA5665" w:rsidP="4D3FEFD5" w:rsidRDefault="00EA5665" w14:paraId="0FD3A55A" w14:textId="77777777" w14:noSpellErr="1">
      <w:pPr>
        <w:pStyle w:val="Akapitzlist"/>
        <w:numPr>
          <w:ilvl w:val="0"/>
          <w:numId w:val="26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Możliwość zaplanowanego tworzenia raportów i przesyłania ich na wybrane adresy poczty elektronicznej.</w:t>
      </w:r>
    </w:p>
    <w:p w:rsidRPr="00502E94" w:rsidR="00EA5665" w:rsidP="4D3FEFD5" w:rsidRDefault="00EA5665" w14:paraId="2E8178B0" w14:textId="77777777" w14:noSpellErr="1">
      <w:pPr>
        <w:pStyle w:val="Akapitzlist"/>
        <w:numPr>
          <w:ilvl w:val="0"/>
          <w:numId w:val="26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Możliwość zdefiniowania alertów administracyjnych zawierających zdarzenia:</w:t>
      </w:r>
    </w:p>
    <w:p w:rsidRPr="00502E94" w:rsidR="00EA5665" w:rsidP="4D3FEFD5" w:rsidRDefault="00EA5665" w14:paraId="4C430D38" w14:textId="77777777" w14:noSpellErr="1">
      <w:pPr>
        <w:numPr>
          <w:ilvl w:val="0"/>
          <w:numId w:val="27"/>
        </w:numPr>
        <w:spacing w:before="0" w:beforeAutospacing="off" w:after="0" w:afterAutospacing="off" w:line="360" w:lineRule="auto"/>
        <w:rPr>
          <w:rFonts w:ascii="Calibri" w:hAnsi="Calibri" w:eastAsia="Calibri" w:cs="Calibri"/>
          <w:color w:val="auto"/>
          <w:lang w:eastAsia="en-US"/>
        </w:rPr>
      </w:pPr>
      <w:r w:rsidRPr="4D3FEFD5">
        <w:rPr>
          <w:rFonts w:ascii="Calibri" w:hAnsi="Calibri" w:eastAsia="Calibri" w:cs="Calibri"/>
          <w:color w:val="auto"/>
          <w:spacing w:val="-15"/>
          <w:lang w:eastAsia="en-US"/>
        </w:rPr>
        <w:t>Błędnej autoryzacji do systemu zarządzania,</w:t>
      </w:r>
    </w:p>
    <w:p w:rsidRPr="00502E94" w:rsidR="00EA5665" w:rsidP="4D3FEFD5" w:rsidRDefault="00EA5665" w14:paraId="0E7192CE" w14:textId="77777777" w14:noSpellErr="1">
      <w:pPr>
        <w:numPr>
          <w:ilvl w:val="0"/>
          <w:numId w:val="27"/>
        </w:numPr>
        <w:spacing w:before="0" w:beforeAutospacing="off" w:after="0" w:afterAutospacing="off" w:line="360" w:lineRule="auto"/>
        <w:rPr>
          <w:rFonts w:ascii="Calibri" w:hAnsi="Calibri" w:eastAsia="Calibri" w:cs="Calibri"/>
          <w:color w:val="auto"/>
          <w:lang w:eastAsia="en-US"/>
        </w:rPr>
      </w:pPr>
      <w:r w:rsidRPr="4D3FEFD5">
        <w:rPr>
          <w:rFonts w:ascii="Calibri" w:hAnsi="Calibri" w:eastAsia="Calibri" w:cs="Calibri"/>
          <w:color w:val="auto"/>
          <w:spacing w:val="-15"/>
          <w:lang w:eastAsia="en-US"/>
        </w:rPr>
        <w:t>Dostępności nowych wersji komponentów systemu antywirusowego,</w:t>
      </w:r>
    </w:p>
    <w:p w:rsidRPr="00502E94" w:rsidR="00EA5665" w:rsidP="4D3FEFD5" w:rsidRDefault="00EA5665" w14:paraId="0785A709" w14:textId="77777777" w14:noSpellErr="1">
      <w:pPr>
        <w:numPr>
          <w:ilvl w:val="0"/>
          <w:numId w:val="27"/>
        </w:numPr>
        <w:spacing w:before="0" w:beforeAutospacing="off" w:after="0" w:afterAutospacing="off" w:line="360" w:lineRule="auto"/>
        <w:rPr>
          <w:rFonts w:ascii="Calibri" w:hAnsi="Calibri" w:eastAsia="Calibri" w:cs="Calibri"/>
          <w:color w:val="auto"/>
          <w:lang w:eastAsia="en-US"/>
        </w:rPr>
      </w:pPr>
      <w:r w:rsidRPr="4D3FEFD5">
        <w:rPr>
          <w:rFonts w:ascii="Calibri" w:hAnsi="Calibri" w:eastAsia="Calibri" w:cs="Calibri"/>
          <w:color w:val="auto"/>
          <w:spacing w:val="-15"/>
          <w:lang w:eastAsia="en-US"/>
        </w:rPr>
        <w:t>Pojawienia się nowego komputera,</w:t>
      </w:r>
    </w:p>
    <w:p w:rsidRPr="00502E94" w:rsidR="00EA5665" w:rsidP="4D3FEFD5" w:rsidRDefault="00EA5665" w14:paraId="61F66E18" w14:textId="77777777" w14:noSpellErr="1">
      <w:pPr>
        <w:numPr>
          <w:ilvl w:val="0"/>
          <w:numId w:val="27"/>
        </w:numPr>
        <w:spacing w:before="0" w:beforeAutospacing="off" w:after="0" w:afterAutospacing="off" w:line="360" w:lineRule="auto"/>
        <w:rPr>
          <w:rFonts w:ascii="Calibri" w:hAnsi="Calibri" w:eastAsia="Calibri" w:cs="Calibri"/>
          <w:color w:val="auto"/>
          <w:lang w:eastAsia="en-US"/>
        </w:rPr>
      </w:pPr>
      <w:r w:rsidRPr="4D3FEFD5">
        <w:rPr>
          <w:rFonts w:ascii="Calibri" w:hAnsi="Calibri" w:eastAsia="Calibri" w:cs="Calibri"/>
          <w:color w:val="auto"/>
          <w:spacing w:val="-15"/>
          <w:lang w:eastAsia="en-US"/>
        </w:rPr>
        <w:t>Zdarzeń powiązanych z infekcjami wirusów,</w:t>
      </w:r>
    </w:p>
    <w:p w:rsidRPr="00502E94" w:rsidR="00EA5665" w:rsidP="4D3FEFD5" w:rsidRDefault="00EA5665" w14:paraId="45188484" w14:textId="77777777" w14:noSpellErr="1">
      <w:pPr>
        <w:numPr>
          <w:ilvl w:val="0"/>
          <w:numId w:val="27"/>
        </w:numPr>
        <w:spacing w:before="0" w:beforeAutospacing="off" w:after="0" w:afterAutospacing="off" w:line="360" w:lineRule="auto"/>
        <w:rPr>
          <w:rFonts w:ascii="Calibri" w:hAnsi="Calibri" w:eastAsia="Calibri" w:cs="Calibri"/>
          <w:color w:val="auto"/>
          <w:lang w:eastAsia="en-US"/>
        </w:rPr>
      </w:pPr>
      <w:r w:rsidRPr="4D3FEFD5">
        <w:rPr>
          <w:rFonts w:ascii="Calibri" w:hAnsi="Calibri" w:eastAsia="Calibri" w:cs="Calibri"/>
          <w:color w:val="auto"/>
          <w:spacing w:val="-15"/>
          <w:lang w:eastAsia="en-US"/>
        </w:rPr>
        <w:t>Stanu serwerów zarządzających,</w:t>
      </w:r>
    </w:p>
    <w:p w:rsidRPr="00502E94" w:rsidR="00EA5665" w:rsidP="4D3FEFD5" w:rsidRDefault="00EA5665" w14:paraId="4C6FAF33" w14:textId="77777777" w14:noSpellErr="1">
      <w:pPr>
        <w:pStyle w:val="Akapitzlist"/>
        <w:numPr>
          <w:ilvl w:val="0"/>
          <w:numId w:val="26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lastRenderedPageBreak/>
        <w:t>Pełna polska wersja językowa dostarczonego rozwiązania dla systemu zarządzania i klientów, wraz z dokumentacją.</w:t>
      </w:r>
    </w:p>
    <w:p w:rsidRPr="00C771FA" w:rsidR="00EA5665" w:rsidP="4D3FEFD5" w:rsidRDefault="00EA5665" w14:paraId="10E301C4" w14:textId="77777777" w14:noSpellErr="1">
      <w:pPr>
        <w:pStyle w:val="Akapitzlist"/>
        <w:numPr>
          <w:ilvl w:val="0"/>
          <w:numId w:val="20"/>
        </w:numPr>
        <w:tabs>
          <w:tab w:val="num" w:pos="426"/>
        </w:tabs>
        <w:spacing w:before="240" w:beforeAutospacing="off" w:line="360" w:lineRule="auto"/>
        <w:ind w:left="357" w:hanging="357"/>
        <w:contextualSpacing w:val="0"/>
        <w:rPr>
          <w:rFonts w:ascii="Calibri" w:hAnsi="Calibri" w:eastAsia="Calibri" w:cs="Calibri"/>
          <w:b w:val="1"/>
          <w:bCs w:val="1"/>
        </w:rPr>
      </w:pPr>
      <w:r w:rsidRPr="4D3FEFD5" w:rsidR="4D3FEFD5">
        <w:rPr>
          <w:rFonts w:ascii="Calibri" w:hAnsi="Calibri" w:eastAsia="Calibri" w:cs="Calibri"/>
          <w:b w:val="1"/>
          <w:bCs w:val="1"/>
        </w:rPr>
        <w:t>Dystrybucja elementów systemu ochrony:</w:t>
      </w:r>
    </w:p>
    <w:p w:rsidRPr="00E6755F" w:rsidR="00EA5665" w:rsidP="4D3FEFD5" w:rsidRDefault="00EA5665" w14:paraId="244F0716" w14:textId="77777777" w14:noSpellErr="1">
      <w:pPr>
        <w:pStyle w:val="Akapitzlist"/>
        <w:numPr>
          <w:ilvl w:val="0"/>
          <w:numId w:val="28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Paczka instalacyjna agenta do zarządzania instalowana na komputerze musi być nie większa niż 200MB.</w:t>
      </w:r>
    </w:p>
    <w:p w:rsidRPr="00E6755F" w:rsidR="00EA5665" w:rsidP="4D3FEFD5" w:rsidRDefault="00EA5665" w14:paraId="537342EE" w14:textId="77777777" w14:noSpellErr="1">
      <w:pPr>
        <w:pStyle w:val="Akapitzlist"/>
        <w:numPr>
          <w:ilvl w:val="0"/>
          <w:numId w:val="28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Agent musi mieć możliwość określenia, z jaką przepustowością ma pobierać paczki instalacyjne (musi być też możliwość zdefiniowania, że ograniczenie pasma obowiązuje, jeżeli pasmo jest niższe niż określone).</w:t>
      </w:r>
    </w:p>
    <w:p w:rsidRPr="00E6755F" w:rsidR="00EA5665" w:rsidP="4D3FEFD5" w:rsidRDefault="00EA5665" w14:paraId="7C581165" w14:textId="77777777" w14:noSpellErr="1">
      <w:pPr>
        <w:pStyle w:val="Akapitzlist"/>
        <w:numPr>
          <w:ilvl w:val="0"/>
          <w:numId w:val="28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Musi istnieć możliwość przekształcenia dowolnego agenta w taki sposób by lokalnie mógł dostarczać paczki instalacyjne dla danej grupy agentów – agenci sami wybiorą sobie dla nich najbliższe repozytorium paczek instalacyjnych.</w:t>
      </w:r>
    </w:p>
    <w:p w:rsidRPr="00E6755F" w:rsidR="00EA5665" w:rsidP="4D3FEFD5" w:rsidRDefault="00EA5665" w14:paraId="40A1D4F0" w14:textId="77777777" w14:noSpellErr="1">
      <w:pPr>
        <w:pStyle w:val="Akapitzlist"/>
        <w:numPr>
          <w:ilvl w:val="0"/>
          <w:numId w:val="28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Musi istnieć możliwość zdefiniowania, z jaką przepustowością agent przekształcony w lokalne repozytorium ma pobierać paczki instalacyjne – konfiguracja ta ma być niezależna od konfiguracji pozostałych agentów.</w:t>
      </w:r>
    </w:p>
    <w:p w:rsidRPr="00E6755F" w:rsidR="00EA5665" w:rsidP="4D3FEFD5" w:rsidRDefault="00EA5665" w14:paraId="00A6F15A" w14:textId="77777777" w14:noSpellErr="1">
      <w:pPr>
        <w:pStyle w:val="Akapitzlist"/>
        <w:numPr>
          <w:ilvl w:val="0"/>
          <w:numId w:val="28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Musi istnieć możliwość dowolnego grupowania agentów oraz możliwość importu skonfigurowanych grup z Active Directory.</w:t>
      </w:r>
    </w:p>
    <w:p w:rsidRPr="00E6755F" w:rsidR="00EA5665" w:rsidP="4D3FEFD5" w:rsidRDefault="00EA5665" w14:paraId="0BB9298A" w14:textId="77777777" w14:noSpellErr="1">
      <w:pPr>
        <w:pStyle w:val="Akapitzlist"/>
        <w:numPr>
          <w:ilvl w:val="0"/>
          <w:numId w:val="28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Agent musi, zupełnie niezależnie, mieć możliwość naprawy instalacji komponentów dostarczonego rozwiązania, dostarczenia nowych definicji wirusów, dokonanie audytu wykorzystywanych komponentów systemu antywirusowego (w szczególności wykorzystywanych wersji).</w:t>
      </w:r>
    </w:p>
    <w:p w:rsidRPr="00E6755F" w:rsidR="00EA5665" w:rsidP="4D3FEFD5" w:rsidRDefault="00EA5665" w14:paraId="2ADC0247" w14:textId="77777777" w14:noSpellErr="1">
      <w:pPr>
        <w:pStyle w:val="Akapitzlist"/>
        <w:numPr>
          <w:ilvl w:val="0"/>
          <w:numId w:val="28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Agent musi mieć możliwość wykonania prostych komend na komputerze opartych o języki skryptowe.</w:t>
      </w:r>
    </w:p>
    <w:p w:rsidRPr="00C771FA" w:rsidR="00EA5665" w:rsidP="4D3FEFD5" w:rsidRDefault="00EA5665" w14:paraId="4C8FFC1F" w14:textId="77777777" w14:noSpellErr="1">
      <w:pPr>
        <w:pStyle w:val="Akapitzlist"/>
        <w:numPr>
          <w:ilvl w:val="0"/>
          <w:numId w:val="20"/>
        </w:numPr>
        <w:tabs>
          <w:tab w:val="num" w:pos="426"/>
        </w:tabs>
        <w:spacing w:before="240" w:beforeAutospacing="off" w:line="360" w:lineRule="auto"/>
        <w:ind w:left="357" w:hanging="357"/>
        <w:contextualSpacing w:val="0"/>
        <w:rPr>
          <w:rFonts w:ascii="Calibri" w:hAnsi="Calibri" w:eastAsia="Calibri" w:cs="Calibri"/>
          <w:b w:val="1"/>
          <w:bCs w:val="1"/>
        </w:rPr>
      </w:pPr>
      <w:r w:rsidRPr="4D3FEFD5" w:rsidR="4D3FEFD5">
        <w:rPr>
          <w:rFonts w:ascii="Calibri" w:hAnsi="Calibri" w:eastAsia="Calibri" w:cs="Calibri"/>
          <w:b w:val="1"/>
          <w:bCs w:val="1"/>
        </w:rPr>
        <w:t>Ochrona środowisk wirtualnych:</w:t>
      </w:r>
    </w:p>
    <w:p w:rsidRPr="002D4B29" w:rsidR="00EA5665" w:rsidP="30EC0063" w:rsidRDefault="00EA5665" w14:paraId="5F626328" w14:textId="77777777">
      <w:pPr>
        <w:pStyle w:val="Akapitzlist"/>
        <w:numPr>
          <w:ilvl w:val="0"/>
          <w:numId w:val="29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Produkt musi umożliwiać identyfikacje środowiska wirtualnego, w którym działa, informacja na ten temat musi być widoczna w konsoli. Minimalnie identyfikowane środowiska to: Microsoft, </w:t>
      </w:r>
      <w:proofErr w:type="spellStart"/>
      <w:r w:rsidRPr="4D3FEFD5">
        <w:rPr>
          <w:rFonts w:ascii="Calibri" w:hAnsi="Calibri" w:eastAsia="Calibri" w:cs="Calibri"/>
          <w:spacing w:val="-15"/>
        </w:rPr>
        <w:t>VMware</w:t>
      </w:r>
      <w:proofErr w:type="spellEnd"/>
      <w:r w:rsidRPr="4D3FEFD5">
        <w:rPr>
          <w:rFonts w:ascii="Calibri" w:hAnsi="Calibri" w:eastAsia="Calibri" w:cs="Calibri"/>
          <w:spacing w:val="-15"/>
        </w:rPr>
        <w:t>.</w:t>
      </w:r>
    </w:p>
    <w:p w:rsidRPr="002D4B29" w:rsidR="00EA5665" w:rsidP="4D3FEFD5" w:rsidRDefault="00EA5665" w14:paraId="78E016BE" w14:textId="77777777" w14:noSpellErr="1">
      <w:pPr>
        <w:pStyle w:val="Akapitzlist"/>
        <w:numPr>
          <w:ilvl w:val="0"/>
          <w:numId w:val="29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Produkt musi umożliwiać w wypadku skanowania w czasie rzeczywistym oraz przy skanowaniu zaplanowanym, wykluczenie w środowisku wirtualnym wszystkich plików z tzw. bazowego obrazu (Gold Image) - nie będą one nigdy poddawane skanowaniu.</w:t>
      </w:r>
    </w:p>
    <w:p w:rsidRPr="002D4B29" w:rsidR="00EA5665" w:rsidP="4D3FEFD5" w:rsidRDefault="00EA5665" w14:paraId="41E4E672" w14:textId="77777777" w14:noSpellErr="1">
      <w:pPr>
        <w:pStyle w:val="Akapitzlist"/>
        <w:numPr>
          <w:ilvl w:val="0"/>
          <w:numId w:val="29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Produkt musi umożliwiać współdzielenie wyników skanowania zaplanowanego i na żądanie pomiędzy instancjami wirtualnymi - znalezienie już raz przeskanowanego tego samego pliku powoduje nieskanowanie go na systemie pytającym.</w:t>
      </w:r>
    </w:p>
    <w:p w:rsidRPr="002D4B29" w:rsidR="00EA5665" w:rsidP="30EC0063" w:rsidRDefault="00EA5665" w14:paraId="5AAFB505" w14:textId="77777777">
      <w:pPr>
        <w:pStyle w:val="Akapitzlist"/>
        <w:numPr>
          <w:ilvl w:val="0"/>
          <w:numId w:val="29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Produkt musi umożliwiać przeskanowanie plików *.</w:t>
      </w:r>
      <w:proofErr w:type="spellStart"/>
      <w:r w:rsidRPr="4D3FEFD5">
        <w:rPr>
          <w:rFonts w:ascii="Calibri" w:hAnsi="Calibri" w:eastAsia="Calibri" w:cs="Calibri"/>
          <w:spacing w:val="-15"/>
        </w:rPr>
        <w:t>vmdk</w:t>
      </w:r>
      <w:proofErr w:type="spellEnd"/>
      <w:r w:rsidRPr="4D3FEFD5">
        <w:rPr>
          <w:rFonts w:ascii="Calibri" w:hAnsi="Calibri" w:eastAsia="Calibri" w:cs="Calibri"/>
          <w:spacing w:val="-15"/>
        </w:rPr>
        <w:t xml:space="preserve"> w poszukiwaniu zagrożeń.</w:t>
      </w:r>
    </w:p>
    <w:p w:rsidRPr="00C771FA" w:rsidR="00EA5665" w:rsidP="4D3FEFD5" w:rsidRDefault="00EA5665" w14:paraId="70D6557D" w14:textId="77777777" w14:noSpellErr="1">
      <w:pPr>
        <w:pStyle w:val="Akapitzlist"/>
        <w:numPr>
          <w:ilvl w:val="0"/>
          <w:numId w:val="20"/>
        </w:numPr>
        <w:tabs>
          <w:tab w:val="num" w:pos="426"/>
        </w:tabs>
        <w:spacing w:before="240" w:beforeAutospacing="off" w:line="360" w:lineRule="auto"/>
        <w:ind w:left="357" w:hanging="357"/>
        <w:contextualSpacing w:val="0"/>
        <w:rPr>
          <w:rFonts w:ascii="Calibri" w:hAnsi="Calibri" w:eastAsia="Calibri" w:cs="Calibri"/>
          <w:b w:val="1"/>
          <w:bCs w:val="1"/>
        </w:rPr>
      </w:pPr>
      <w:r w:rsidRPr="4D3FEFD5" w:rsidR="4D3FEFD5">
        <w:rPr>
          <w:rFonts w:ascii="Calibri" w:hAnsi="Calibri" w:eastAsia="Calibri" w:cs="Calibri"/>
          <w:b w:val="1"/>
          <w:bCs w:val="1"/>
        </w:rPr>
        <w:t>Ochrona systemu poczty elektronicznej:</w:t>
      </w:r>
    </w:p>
    <w:p w:rsidRPr="002D4B29" w:rsidR="00EA5665" w:rsidP="4D3FEFD5" w:rsidRDefault="00EA5665" w14:paraId="6B3EC61E" w14:textId="77777777" w14:noSpellErr="1">
      <w:pPr>
        <w:pStyle w:val="Akapitzlist"/>
        <w:numPr>
          <w:ilvl w:val="0"/>
          <w:numId w:val="30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  <w:b w:val="1"/>
          <w:bCs w:val="1"/>
        </w:rPr>
      </w:pPr>
      <w:r w:rsidRPr="4D3FEFD5">
        <w:rPr>
          <w:rFonts w:ascii="Calibri" w:hAnsi="Calibri" w:eastAsia="Calibri" w:cs="Calibri"/>
          <w:b w:val="1"/>
          <w:bCs w:val="1"/>
          <w:spacing w:val="-15"/>
        </w:rPr>
        <w:t xml:space="preserve">Ochrona systemu pocztowego na styku z </w:t>
      </w:r>
      <w:r w:rsidRPr="4D3FEFD5" w:rsidR="002D4B29">
        <w:rPr>
          <w:rFonts w:ascii="Calibri" w:hAnsi="Calibri" w:eastAsia="Calibri" w:cs="Calibri"/>
          <w:b w:val="1"/>
          <w:bCs w:val="1"/>
          <w:spacing w:val="-15"/>
        </w:rPr>
        <w:t>I</w:t>
      </w:r>
      <w:r w:rsidRPr="4D3FEFD5">
        <w:rPr>
          <w:rFonts w:ascii="Calibri" w:hAnsi="Calibri" w:eastAsia="Calibri" w:cs="Calibri"/>
          <w:b w:val="1"/>
          <w:bCs w:val="1"/>
          <w:spacing w:val="-15"/>
        </w:rPr>
        <w:t>nternetem (bramka pocztowa):</w:t>
      </w:r>
    </w:p>
    <w:p w:rsidRPr="00D15D8F" w:rsidR="00EA5665" w:rsidP="4D3FEFD5" w:rsidRDefault="00EA5665" w14:paraId="3174427D" w14:textId="77777777" w14:noSpellErr="1">
      <w:pPr>
        <w:pStyle w:val="Akapitzlist"/>
        <w:tabs>
          <w:tab w:val="left" w:pos="0"/>
        </w:tabs>
        <w:spacing w:before="240" w:beforeAutospacing="off" w:after="0" w:afterAutospacing="off"/>
        <w:ind w:left="426"/>
        <w:contextualSpacing w:val="0"/>
        <w:rPr>
          <w:rFonts w:ascii="Calibri" w:hAnsi="Calibri" w:eastAsia="Calibri" w:cs="Calibri"/>
          <w:b w:val="1"/>
          <w:bCs w:val="1"/>
        </w:rPr>
      </w:pPr>
      <w:r w:rsidRPr="4D3FEFD5">
        <w:rPr>
          <w:rFonts w:ascii="Calibri" w:hAnsi="Calibri" w:eastAsia="Calibri" w:cs="Calibri"/>
          <w:b w:val="1"/>
          <w:bCs w:val="1"/>
          <w:spacing w:val="-15"/>
        </w:rPr>
        <w:t>Wymagania systemowe:</w:t>
      </w:r>
    </w:p>
    <w:p w:rsidRPr="002D4B29" w:rsidR="00EA5665" w:rsidP="30EC0063" w:rsidRDefault="00EA5665" w14:paraId="0794909E" w14:textId="77777777">
      <w:pPr>
        <w:pStyle w:val="Akapitzlist"/>
        <w:numPr>
          <w:ilvl w:val="0"/>
          <w:numId w:val="31"/>
        </w:numPr>
        <w:ind w:hanging="357"/>
        <w:rPr>
          <w:rFonts w:ascii="Calibri" w:hAnsi="Calibri" w:eastAsia="Calibri" w:cs="Calibri"/>
        </w:rPr>
      </w:pPr>
      <w:r w:rsidRPr="30EC0063" w:rsidR="30EC0063">
        <w:rPr>
          <w:rFonts w:ascii="Calibri" w:hAnsi="Calibri" w:eastAsia="Calibri" w:cs="Calibri"/>
        </w:rPr>
        <w:t>Dedykowane redundantne rozwiązanie (</w:t>
      </w:r>
      <w:proofErr w:type="spellStart"/>
      <w:r w:rsidRPr="30EC0063" w:rsidR="30EC0063">
        <w:rPr>
          <w:rFonts w:ascii="Calibri" w:hAnsi="Calibri" w:eastAsia="Calibri" w:cs="Calibri"/>
        </w:rPr>
        <w:t>appliance</w:t>
      </w:r>
      <w:proofErr w:type="spellEnd"/>
      <w:r w:rsidRPr="30EC0063" w:rsidR="30EC0063">
        <w:rPr>
          <w:rFonts w:ascii="Calibri" w:hAnsi="Calibri" w:eastAsia="Calibri" w:cs="Calibri"/>
        </w:rPr>
        <w:t>).</w:t>
      </w:r>
    </w:p>
    <w:p w:rsidRPr="00743C0B" w:rsidR="00EA5665" w:rsidP="30EC0063" w:rsidRDefault="00EA5665" w14:paraId="730028FE" w14:textId="77777777">
      <w:pPr>
        <w:pStyle w:val="Akapitzlist"/>
        <w:numPr>
          <w:ilvl w:val="0"/>
          <w:numId w:val="31"/>
        </w:numPr>
        <w:ind w:hanging="357"/>
        <w:rPr>
          <w:rFonts w:ascii="Calibri" w:hAnsi="Calibri" w:eastAsia="Calibri" w:cs="Calibri"/>
          <w:lang w:val="en-US"/>
        </w:rPr>
      </w:pPr>
      <w:proofErr w:type="spellStart"/>
      <w:r w:rsidRPr="30EC0063" w:rsidR="30EC0063">
        <w:rPr>
          <w:rFonts w:ascii="Calibri" w:hAnsi="Calibri" w:eastAsia="Calibri" w:cs="Calibri"/>
          <w:lang w:val="en-US"/>
        </w:rPr>
        <w:t>Integracja</w:t>
      </w:r>
      <w:proofErr w:type="spellEnd"/>
      <w:r w:rsidRPr="30EC0063" w:rsidR="30EC0063">
        <w:rPr>
          <w:rFonts w:ascii="Calibri" w:hAnsi="Calibri" w:eastAsia="Calibri" w:cs="Calibri"/>
          <w:lang w:val="en-US"/>
        </w:rPr>
        <w:t xml:space="preserve"> z LDAP: min. Active Directory, MS Exchange</w:t>
      </w:r>
      <w:r w:rsidRPr="30EC0063" w:rsidR="30EC0063">
        <w:rPr>
          <w:rFonts w:ascii="Calibri" w:hAnsi="Calibri" w:eastAsia="Calibri" w:cs="Calibri"/>
          <w:lang w:val="en-US"/>
        </w:rPr>
        <w:t>.</w:t>
      </w:r>
    </w:p>
    <w:p w:rsidRPr="002D4B29" w:rsidR="00EA5665" w:rsidP="4D3FEFD5" w:rsidRDefault="00EA5665" w14:paraId="47E60FB9" w14:textId="77777777" w14:noSpellErr="1">
      <w:pPr>
        <w:pStyle w:val="Akapitzlist"/>
        <w:numPr>
          <w:ilvl w:val="0"/>
          <w:numId w:val="31"/>
        </w:numPr>
        <w:suppressAutoHyphens/>
        <w:ind w:hanging="357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lastRenderedPageBreak/>
        <w:t>Rozwiązanie dostarczone przez Wykonawcę musi być odpowiednio wydajne, redundantne</w:t>
      </w:r>
      <w:r w:rsidRPr="4D3FEFD5">
        <w:rPr>
          <w:rFonts w:ascii="Calibri" w:hAnsi="Calibri" w:eastAsia="Calibri" w:cs="Calibri"/>
        </w:rPr>
        <w:t xml:space="preserve">, zapewniać wsparcie dla mechanizmów HA oraz musi spełniać </w:t>
      </w:r>
      <w:r w:rsidRPr="4D3FEFD5">
        <w:rPr>
          <w:rFonts w:ascii="Calibri" w:hAnsi="Calibri" w:eastAsia="Calibri" w:cs="Calibri"/>
          <w:spacing w:val="-15"/>
        </w:rPr>
        <w:t>następujące wymagania:</w:t>
      </w:r>
    </w:p>
    <w:p w:rsidRPr="00C771FA" w:rsidR="00EA5665" w:rsidP="30EC0063" w:rsidRDefault="00EA5665" w14:paraId="0B0E7C77" w14:textId="77777777">
      <w:pPr>
        <w:pStyle w:val="Akapitzlist"/>
        <w:numPr>
          <w:ilvl w:val="1"/>
          <w:numId w:val="31"/>
        </w:numPr>
        <w:suppressAutoHyphens/>
        <w:ind w:hanging="357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rozwiązanie musi być dedykowane do obsługi dużych organizacji – min. 50 000 jednoczesnych użytkowników, z możliwością rozbudowy, bez konieczności wymiany lub </w:t>
      </w:r>
      <w:proofErr w:type="spellStart"/>
      <w:r w:rsidRPr="4D3FEFD5">
        <w:rPr>
          <w:rFonts w:ascii="Calibri" w:hAnsi="Calibri" w:eastAsia="Calibri" w:cs="Calibri"/>
          <w:spacing w:val="-15"/>
        </w:rPr>
        <w:t>reinstalacji</w:t>
      </w:r>
      <w:proofErr w:type="spellEnd"/>
      <w:r w:rsidRPr="4D3FEFD5">
        <w:rPr>
          <w:rFonts w:ascii="Calibri" w:hAnsi="Calibri" w:eastAsia="Calibri" w:cs="Calibri"/>
          <w:spacing w:val="-15"/>
        </w:rPr>
        <w:t>,</w:t>
      </w:r>
    </w:p>
    <w:p w:rsidRPr="00C771FA" w:rsidR="00EA5665" w:rsidP="30EC0063" w:rsidRDefault="00EA5665" w14:paraId="4D96C043" w14:textId="77777777">
      <w:pPr>
        <w:pStyle w:val="Akapitzlist"/>
        <w:numPr>
          <w:ilvl w:val="1"/>
          <w:numId w:val="31"/>
        </w:numPr>
        <w:suppressAutoHyphens/>
        <w:ind w:hanging="357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konfiguracja rozwiązania musi zapewniać ciągłość działania dostarczonego systemu ochrony w przypadku awarii jednego z </w:t>
      </w:r>
      <w:proofErr w:type="spellStart"/>
      <w:r w:rsidRPr="4D3FEFD5">
        <w:rPr>
          <w:rFonts w:ascii="Calibri" w:hAnsi="Calibri" w:eastAsia="Calibri" w:cs="Calibri"/>
          <w:spacing w:val="-15"/>
        </w:rPr>
        <w:t>appliance</w:t>
      </w:r>
      <w:proofErr w:type="spellEnd"/>
      <w:r w:rsidRPr="4D3FEFD5">
        <w:rPr>
          <w:rFonts w:ascii="Calibri" w:hAnsi="Calibri" w:eastAsia="Calibri" w:cs="Calibri"/>
          <w:spacing w:val="-15"/>
        </w:rPr>
        <w:t>-ów,</w:t>
      </w:r>
    </w:p>
    <w:p w:rsidRPr="00C771FA" w:rsidR="00EA5665" w:rsidP="30EC0063" w:rsidRDefault="00EA5665" w14:paraId="18EE8300" w14:textId="77777777">
      <w:pPr>
        <w:pStyle w:val="Akapitzlist"/>
        <w:numPr>
          <w:ilvl w:val="1"/>
          <w:numId w:val="31"/>
        </w:numPr>
        <w:suppressAutoHyphens/>
        <w:ind w:hanging="357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rozwiązanie musi umożliwiać konfigurację min. 2 niezależnych portów 1 </w:t>
      </w:r>
      <w:proofErr w:type="spellStart"/>
      <w:r w:rsidRPr="4D3FEFD5">
        <w:rPr>
          <w:rFonts w:ascii="Calibri" w:hAnsi="Calibri" w:eastAsia="Calibri" w:cs="Calibri"/>
          <w:spacing w:val="-15"/>
        </w:rPr>
        <w:t>Gb</w:t>
      </w:r>
      <w:proofErr w:type="spellEnd"/>
      <w:r w:rsidRPr="4D3FEFD5">
        <w:rPr>
          <w:rFonts w:ascii="Calibri" w:hAnsi="Calibri" w:eastAsia="Calibri" w:cs="Calibri"/>
          <w:spacing w:val="-15"/>
        </w:rPr>
        <w:t>/s Ethernet,</w:t>
      </w:r>
    </w:p>
    <w:p w:rsidRPr="00C771FA" w:rsidR="00EA5665" w:rsidP="4D3FEFD5" w:rsidRDefault="00EA5665" w14:paraId="16D5EFBB" w14:textId="77777777" w14:noSpellErr="1">
      <w:pPr>
        <w:pStyle w:val="Akapitzlist"/>
        <w:numPr>
          <w:ilvl w:val="1"/>
          <w:numId w:val="31"/>
        </w:numPr>
        <w:suppressAutoHyphens/>
        <w:ind w:hanging="357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rozwiązanie musi dodatkowo umożliwiać gromadzenie logów przez okres minimum dwóch lat.</w:t>
      </w:r>
    </w:p>
    <w:p w:rsidRPr="00C771FA" w:rsidR="00EA5665" w:rsidP="30EC0063" w:rsidRDefault="00EA5665" w14:paraId="13AE9E9C" w14:textId="77777777">
      <w:pPr>
        <w:pStyle w:val="Akapitzlist"/>
        <w:numPr>
          <w:ilvl w:val="0"/>
          <w:numId w:val="31"/>
        </w:numPr>
        <w:ind w:hanging="357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W przypadku zaoferowania urządzeń fizycznych, sprzętowe elementy rozwiązania muszą być fabrycznie nowe, muszą być nie starsze jak 3 miesiące, licząc od dnia podpisania umowy, zamontowane</w:t>
      </w:r>
      <w:r w:rsidRPr="00C771FA">
        <w:rPr>
          <w:rFonts w:cs="Calibri"/>
          <w:spacing w:val="-15"/>
          <w:szCs w:val="24"/>
        </w:rPr>
        <w:br/>
      </w:r>
      <w:r w:rsidRPr="4D3FEFD5">
        <w:rPr>
          <w:rFonts w:ascii="Calibri" w:hAnsi="Calibri" w:eastAsia="Calibri" w:cs="Calibri"/>
          <w:spacing w:val="-15"/>
        </w:rPr>
        <w:t xml:space="preserve">w szafie </w:t>
      </w:r>
      <w:proofErr w:type="spellStart"/>
      <w:r w:rsidRPr="4D3FEFD5">
        <w:rPr>
          <w:rFonts w:ascii="Calibri" w:hAnsi="Calibri" w:eastAsia="Calibri" w:cs="Calibri"/>
          <w:spacing w:val="-15"/>
        </w:rPr>
        <w:t>rack</w:t>
      </w:r>
      <w:proofErr w:type="spellEnd"/>
      <w:r w:rsidRPr="4D3FEFD5">
        <w:rPr>
          <w:rFonts w:ascii="Calibri" w:hAnsi="Calibri" w:eastAsia="Calibri" w:cs="Calibri"/>
          <w:spacing w:val="-15"/>
        </w:rPr>
        <w:t xml:space="preserve"> 19” zamawiającego, zajmować nie więcej jak 1U. Dodatkowo muszą spełniać następujące wymagania:</w:t>
      </w:r>
    </w:p>
    <w:p w:rsidRPr="00C771FA" w:rsidR="00EA5665" w:rsidP="4D3FEFD5" w:rsidRDefault="00EA5665" w14:paraId="26895300" w14:textId="77777777" w14:noSpellErr="1">
      <w:pPr>
        <w:pStyle w:val="Akapitzlist"/>
        <w:numPr>
          <w:ilvl w:val="1"/>
          <w:numId w:val="31"/>
        </w:numPr>
        <w:suppressAutoHyphens/>
        <w:ind w:hanging="357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urządzenia muszą zawierać co najmniej podwójne zasilacze umożliwiające wymianę każdego z nich w trakcie pracy urządzenia,</w:t>
      </w:r>
    </w:p>
    <w:p w:rsidRPr="00C771FA" w:rsidR="00EA5665" w:rsidP="30EC0063" w:rsidRDefault="00EA5665" w14:paraId="4A8435FE" w14:textId="77777777">
      <w:pPr>
        <w:pStyle w:val="Akapitzlist"/>
        <w:numPr>
          <w:ilvl w:val="1"/>
          <w:numId w:val="31"/>
        </w:numPr>
        <w:suppressAutoHyphens/>
        <w:ind w:hanging="357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urządzenia muszą zawierać min 2 porty 1 </w:t>
      </w:r>
      <w:proofErr w:type="spellStart"/>
      <w:r w:rsidRPr="4D3FEFD5">
        <w:rPr>
          <w:rFonts w:ascii="Calibri" w:hAnsi="Calibri" w:eastAsia="Calibri" w:cs="Calibri"/>
          <w:spacing w:val="-15"/>
        </w:rPr>
        <w:t>Gb</w:t>
      </w:r>
      <w:proofErr w:type="spellEnd"/>
      <w:r w:rsidRPr="4D3FEFD5">
        <w:rPr>
          <w:rFonts w:ascii="Calibri" w:hAnsi="Calibri" w:eastAsia="Calibri" w:cs="Calibri"/>
          <w:spacing w:val="-15"/>
        </w:rPr>
        <w:t>/s Ethernet,</w:t>
      </w:r>
    </w:p>
    <w:p w:rsidRPr="00C771FA" w:rsidR="00EA5665" w:rsidP="4D3FEFD5" w:rsidRDefault="00EA5665" w14:paraId="648A8F4A" w14:textId="77777777" w14:noSpellErr="1">
      <w:pPr>
        <w:pStyle w:val="Akapitzlist"/>
        <w:numPr>
          <w:ilvl w:val="1"/>
          <w:numId w:val="31"/>
        </w:numPr>
        <w:suppressAutoHyphens/>
        <w:ind w:hanging="357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urządzenia muszą zawierać min. 2 dyski pracujące w trybie zapewniającym odporność na awarię dowolnego z nich i umożliwiające ich wymianę i odbudowę struktury danych w trakcie pracy urządzenia,</w:t>
      </w:r>
    </w:p>
    <w:p w:rsidRPr="00C771FA" w:rsidR="00EA5665" w:rsidP="4D3FEFD5" w:rsidRDefault="00EA5665" w14:paraId="4426504C" w14:textId="77777777" w14:noSpellErr="1">
      <w:pPr>
        <w:pStyle w:val="Akapitzlist"/>
        <w:numPr>
          <w:ilvl w:val="1"/>
          <w:numId w:val="31"/>
        </w:numPr>
        <w:suppressAutoHyphens/>
        <w:ind w:hanging="357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pojemność dysków musi dodatkowo umożliwiać gromadzenie logów przez okres minimum dwóch lat.</w:t>
      </w:r>
    </w:p>
    <w:p w:rsidR="00D15D8F" w:rsidP="002D4B29" w:rsidRDefault="00D15D8F" w14:paraId="3BC78EA2" w14:textId="77777777">
      <w:pPr>
        <w:pStyle w:val="Akapitzlist"/>
        <w:tabs>
          <w:tab w:val="left" w:pos="0"/>
        </w:tabs>
        <w:spacing w:before="240" w:beforeAutospacing="0" w:after="0" w:afterAutospacing="0"/>
        <w:ind w:left="426"/>
        <w:contextualSpacing w:val="0"/>
        <w:rPr>
          <w:rFonts w:ascii="Calibri" w:hAnsi="Calibri" w:cs="Calibri"/>
          <w:spacing w:val="-15"/>
          <w:szCs w:val="24"/>
        </w:rPr>
      </w:pPr>
    </w:p>
    <w:p w:rsidRPr="00D15D8F" w:rsidR="00EA5665" w:rsidP="4D3FEFD5" w:rsidRDefault="00EA5665" w14:paraId="582B998A" w14:textId="77777777" w14:noSpellErr="1">
      <w:pPr>
        <w:pStyle w:val="Akapitzlist"/>
        <w:tabs>
          <w:tab w:val="left" w:pos="0"/>
        </w:tabs>
        <w:spacing w:before="240" w:beforeAutospacing="off" w:after="0" w:afterAutospacing="off"/>
        <w:ind w:left="284"/>
        <w:contextualSpacing w:val="0"/>
        <w:rPr>
          <w:rFonts w:ascii="Calibri" w:hAnsi="Calibri" w:eastAsia="Calibri" w:cs="Calibri"/>
          <w:b w:val="1"/>
          <w:bCs w:val="1"/>
        </w:rPr>
      </w:pPr>
      <w:r w:rsidRPr="4D3FEFD5">
        <w:rPr>
          <w:rFonts w:ascii="Calibri" w:hAnsi="Calibri" w:eastAsia="Calibri" w:cs="Calibri"/>
          <w:b w:val="1"/>
          <w:bCs w:val="1"/>
          <w:spacing w:val="-15"/>
        </w:rPr>
        <w:t>Funkcjonalność rozwiązania:</w:t>
      </w:r>
    </w:p>
    <w:p w:rsidRPr="00C771FA" w:rsidR="00EA5665" w:rsidP="4D3FEFD5" w:rsidRDefault="00EA5665" w14:paraId="7BFB0881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Zintegrowane rozwiązanie antywirusowe, antyspamowe i filtrowania treści.</w:t>
      </w:r>
    </w:p>
    <w:p w:rsidRPr="00C771FA" w:rsidR="00EA5665" w:rsidP="4D3FEFD5" w:rsidRDefault="00EA5665" w14:paraId="1C218EEF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Praca, jako bramka pocztowa.</w:t>
      </w:r>
    </w:p>
    <w:p w:rsidRPr="00C771FA" w:rsidR="00EA5665" w:rsidP="4D3FEFD5" w:rsidRDefault="00EA5665" w14:paraId="14BA254C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Blokowanie spamu w oparciu o lokalne polityki, silnik skanujący i bazy. Poczta nie jest przekierowana na serwer usługodawcy.</w:t>
      </w:r>
    </w:p>
    <w:p w:rsidRPr="00C771FA" w:rsidR="00EA5665" w:rsidP="4D3FEFD5" w:rsidRDefault="00EA5665" w14:paraId="365F6E21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Rozwiązanie antyspamowe ma mieć skuteczność nie mniejszą niż 98%. Równocześnie rozwiązanie ma charakteryzować się współczynnikiem fałszywych alarmów na poziomie 1 na milion, potwierdzonym przez niezależne testy.</w:t>
      </w:r>
    </w:p>
    <w:p w:rsidRPr="00C771FA" w:rsidR="00EA5665" w:rsidP="4D3FEFD5" w:rsidRDefault="00EA5665" w14:paraId="18580578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Do wykrywania spamu, system ma wykorzystywać bazy o numerach IP lub nazwach domen wykorzystywanych przez spamerów.</w:t>
      </w:r>
    </w:p>
    <w:p w:rsidRPr="00C771FA" w:rsidR="00EA5665" w:rsidP="4D3FEFD5" w:rsidRDefault="00EA5665" w14:paraId="56AB825C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System ma zapewnić routing wiadomości pocztowych w oparciu o domenę i adres odbiorcy.</w:t>
      </w:r>
    </w:p>
    <w:p w:rsidRPr="00C771FA" w:rsidR="00EA5665" w:rsidP="4D3FEFD5" w:rsidRDefault="00EA5665" w14:paraId="05CF0CDF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System ma mieć możliwość zmiany domeny i nazwy użytkownika w wiadomości przychodzącej i wychodzącej dla odbiorcy i nadawcy odpowiednio dla ruchu przychodzącego i wychodzącego.</w:t>
      </w:r>
    </w:p>
    <w:p w:rsidRPr="00C771FA" w:rsidR="00EA5665" w:rsidP="4D3FEFD5" w:rsidRDefault="00EA5665" w14:paraId="4FD204DA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System ma umożliwiać tworzenie aliasów dla grup użytkowników.</w:t>
      </w:r>
    </w:p>
    <w:p w:rsidRPr="00C771FA" w:rsidR="00EA5665" w:rsidP="4D3FEFD5" w:rsidRDefault="00EA5665" w14:paraId="721426A4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System ma zapewnić dopisywanie domyślnej nazwy domeny dla nadawcy wiadomości.</w:t>
      </w:r>
    </w:p>
    <w:p w:rsidRPr="00C771FA" w:rsidR="00EA5665" w:rsidP="4D3FEFD5" w:rsidRDefault="00EA5665" w14:paraId="252A05A3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System ma zapewnić ochronę przed skanowaniem serwera pocztowego w poszukiwaniu istniejących (prawidłowych) adresów pocztowych.</w:t>
      </w:r>
    </w:p>
    <w:p w:rsidRPr="00C771FA" w:rsidR="00EA5665" w:rsidP="30EC0063" w:rsidRDefault="00EA5665" w14:paraId="161182C8" w14:textId="77777777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30EC0063" w:rsidR="30EC0063">
        <w:rPr>
          <w:rFonts w:ascii="Calibri" w:hAnsi="Calibri" w:eastAsia="Calibri" w:cs="Calibri"/>
        </w:rPr>
        <w:t xml:space="preserve">Usuwanie nagłówków </w:t>
      </w:r>
      <w:proofErr w:type="spellStart"/>
      <w:r w:rsidRPr="30EC0063" w:rsidR="30EC0063">
        <w:rPr>
          <w:rFonts w:ascii="Calibri" w:hAnsi="Calibri" w:eastAsia="Calibri" w:cs="Calibri"/>
        </w:rPr>
        <w:t>Received</w:t>
      </w:r>
      <w:proofErr w:type="spellEnd"/>
      <w:r w:rsidRPr="30EC0063" w:rsidR="30EC0063">
        <w:rPr>
          <w:rFonts w:ascii="Calibri" w:hAnsi="Calibri" w:eastAsia="Calibri" w:cs="Calibri"/>
        </w:rPr>
        <w:t xml:space="preserve"> z wysyłanych wiadomości.</w:t>
      </w:r>
    </w:p>
    <w:p w:rsidRPr="00C771FA" w:rsidR="00EA5665" w:rsidP="4D3FEFD5" w:rsidRDefault="00EA5665" w14:paraId="4E8F5848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Wiadomości z systemów próbujących atakować spamem serwer pocztowy, mają być automatycznie odrzucane przez określony czas, jeśli zostanie przekroczona wartość graniczna (ilość wiadomości zaklasyfikowanych, jako spam z jednego IP w danym przedziale czasu).</w:t>
      </w:r>
    </w:p>
    <w:p w:rsidRPr="00C771FA" w:rsidR="00EA5665" w:rsidP="4D3FEFD5" w:rsidRDefault="00EA5665" w14:paraId="4BA9F2D2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Wiadomości z systemów próbujących atakować wirusami serwer pocztowy, mają być automatycznie odrzucane przez określony czas, jeśli zostanie przekroczona wartość graniczna (ilość wiadomości zaklasyfikowanych, jako wirusy z jednego IP w danym przedziale czasu).</w:t>
      </w:r>
    </w:p>
    <w:p w:rsidRPr="00C771FA" w:rsidR="00EA5665" w:rsidP="4D3FEFD5" w:rsidRDefault="00EA5665" w14:paraId="01AA3582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Połączenia z systemów próbujących atakować spamem serwer pocztowy, mają być automatycznie odrzucane przez określony czas, jeśli zostanie przekroczona wartość graniczna (ilość wiadomości zaklasyfikowanych, jako spam z jednego IP w danym przedziale czasu).</w:t>
      </w:r>
    </w:p>
    <w:p w:rsidRPr="00C771FA" w:rsidR="00EA5665" w:rsidP="4D3FEFD5" w:rsidRDefault="00EA5665" w14:paraId="1864A3F5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Administrator ma mieć możliwość definiowania domen i adresów pocztowych, z którymi wymiana wiadomości będzie się zawsze odbywać.</w:t>
      </w:r>
    </w:p>
    <w:p w:rsidRPr="00C771FA" w:rsidR="00EA5665" w:rsidP="4D3FEFD5" w:rsidRDefault="00EA5665" w14:paraId="1FB140D9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Administrator ma mieć możliwość definiowania domen i adresów pocztowych, z którymi wymiana wiadomości będzie zawsze blokowana.</w:t>
      </w:r>
    </w:p>
    <w:p w:rsidRPr="00C771FA" w:rsidR="00EA5665" w:rsidP="4D3FEFD5" w:rsidRDefault="00EA5665" w14:paraId="7F77F9C9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Niezależnie konfigurowane polityki dla wiadomości przychodzących i wychodzących.</w:t>
      </w:r>
    </w:p>
    <w:p w:rsidRPr="00C771FA" w:rsidR="00EA5665" w:rsidP="4D3FEFD5" w:rsidRDefault="00EA5665" w14:paraId="1EFD4FDC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Funkcja ograniczająca dostępne pasmo dla maszyn/domen przesyłających spam, ale nieblokująca w całości komunikacji z tymi maszynami/domenami.</w:t>
      </w:r>
    </w:p>
    <w:p w:rsidRPr="00C771FA" w:rsidR="00EA5665" w:rsidP="4D3FEFD5" w:rsidRDefault="00EA5665" w14:paraId="4342B291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Aktualizacje sygnatur spamu nie rzadziej, niż co 1 min.</w:t>
      </w:r>
    </w:p>
    <w:p w:rsidRPr="00C771FA" w:rsidR="00EA5665" w:rsidP="4D3FEFD5" w:rsidRDefault="00EA5665" w14:paraId="1ACECABB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Aktualizacje sygnatur antywirusowych nie rzadziej, niż co 1 godzina.</w:t>
      </w:r>
    </w:p>
    <w:p w:rsidRPr="00C771FA" w:rsidR="00EA5665" w:rsidP="4D3FEFD5" w:rsidRDefault="00EA5665" w14:paraId="06DD0230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Rozwiązanie antywirusowe ma skanować skompresowane załączniki do 10 poziomów zagnieżdżeń w głąb i ma być odporna na złośliwie spreparowane załączniki („załączniki bomby”).</w:t>
      </w:r>
    </w:p>
    <w:p w:rsidRPr="00C771FA" w:rsidR="00EA5665" w:rsidP="30EC0063" w:rsidRDefault="00EA5665" w14:paraId="14857E0A" w14:textId="77777777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30EC0063" w:rsidR="30EC0063">
        <w:rPr>
          <w:rFonts w:ascii="Calibri" w:hAnsi="Calibri" w:eastAsia="Calibri" w:cs="Calibri"/>
        </w:rPr>
        <w:t>Wiadomości z wirusami typu mass-</w:t>
      </w:r>
      <w:proofErr w:type="spellStart"/>
      <w:r w:rsidRPr="30EC0063" w:rsidR="30EC0063">
        <w:rPr>
          <w:rFonts w:ascii="Calibri" w:hAnsi="Calibri" w:eastAsia="Calibri" w:cs="Calibri"/>
        </w:rPr>
        <w:t>mailer</w:t>
      </w:r>
      <w:proofErr w:type="spellEnd"/>
      <w:r w:rsidRPr="30EC0063" w:rsidR="30EC0063">
        <w:rPr>
          <w:rFonts w:ascii="Calibri" w:hAnsi="Calibri" w:eastAsia="Calibri" w:cs="Calibri"/>
        </w:rPr>
        <w:t xml:space="preserve"> mają być w całości odrzucane, bez podejmowania dodatkowych akcji takich jak np. powiadomienie.</w:t>
      </w:r>
    </w:p>
    <w:p w:rsidRPr="00C771FA" w:rsidR="00EA5665" w:rsidP="4D3FEFD5" w:rsidRDefault="00EA5665" w14:paraId="1A105E5F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Wykrywanie fałszywych URL-i w wiadomościach.</w:t>
      </w:r>
    </w:p>
    <w:p w:rsidRPr="00C771FA" w:rsidR="00EA5665" w:rsidP="4D3FEFD5" w:rsidRDefault="00EA5665" w14:paraId="3A0A080D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Wykorzystanie technologii znakowania załączników dla odróżnienia ich treści.</w:t>
      </w:r>
    </w:p>
    <w:p w:rsidRPr="00C771FA" w:rsidR="00EA5665" w:rsidP="30EC0063" w:rsidRDefault="00EA5665" w14:paraId="7ED8EEEF" w14:textId="77777777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30EC0063" w:rsidR="30EC0063">
        <w:rPr>
          <w:rFonts w:ascii="Calibri" w:hAnsi="Calibri" w:eastAsia="Calibri" w:cs="Calibri"/>
        </w:rPr>
        <w:t xml:space="preserve">Wykorzystanie technologii analizy </w:t>
      </w:r>
      <w:proofErr w:type="spellStart"/>
      <w:r w:rsidRPr="30EC0063" w:rsidR="30EC0063">
        <w:rPr>
          <w:rFonts w:ascii="Calibri" w:hAnsi="Calibri" w:eastAsia="Calibri" w:cs="Calibri"/>
        </w:rPr>
        <w:t>html</w:t>
      </w:r>
      <w:proofErr w:type="spellEnd"/>
      <w:r w:rsidRPr="30EC0063" w:rsidR="30EC0063">
        <w:rPr>
          <w:rFonts w:ascii="Calibri" w:hAnsi="Calibri" w:eastAsia="Calibri" w:cs="Calibri"/>
        </w:rPr>
        <w:t xml:space="preserve"> mających na celu przeciwdziałanie metodom utrudniającym analizę treści wiadomości (np.: losowo generowane ciągi, nieprawidłowe kody formatujące).</w:t>
      </w:r>
    </w:p>
    <w:p w:rsidRPr="00C771FA" w:rsidR="00EA5665" w:rsidP="4D3FEFD5" w:rsidRDefault="00EA5665" w14:paraId="77F47EC3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Detekcja języka, w którym została napisana wiadomość i możliwość użycia tej informacji, jako kryterium przy przetwarzaniu wiadomości.</w:t>
      </w:r>
    </w:p>
    <w:p w:rsidRPr="00C771FA" w:rsidR="00EA5665" w:rsidP="4D3FEFD5" w:rsidRDefault="00EA5665" w14:paraId="0D79175B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Kontrola treści w oparciu o słowa kluczowe lub słowniki definiowana przez administratora, w tym sprawdzanie zawartości skompresowanych archiwów.</w:t>
      </w:r>
    </w:p>
    <w:p w:rsidRPr="00C771FA" w:rsidR="00EA5665" w:rsidP="4D3FEFD5" w:rsidRDefault="00EA5665" w14:paraId="3FC4A452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Możliwość dodawania do wysyłanych wiadomości zdefiniowanego tekstu.</w:t>
      </w:r>
    </w:p>
    <w:p w:rsidRPr="00C771FA" w:rsidR="00EA5665" w:rsidP="4D3FEFD5" w:rsidRDefault="00EA5665" w14:paraId="55CEBE65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Nakładanie polityk na załączniki w oparciu o ich rozmiar, typ MIME, nazwę pliku lub jego rozszerzenie – w tym identyfikację prawdziwego rozszerzenia pliku.</w:t>
      </w:r>
    </w:p>
    <w:p w:rsidRPr="00C771FA" w:rsidR="00EA5665" w:rsidP="4D3FEFD5" w:rsidRDefault="00EA5665" w14:paraId="761D9EF1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Wiadomości sklasyfikowane, jako spam można:</w:t>
      </w:r>
    </w:p>
    <w:p w:rsidRPr="00C771FA" w:rsidR="00EA5665" w:rsidP="4D3FEFD5" w:rsidRDefault="00EA5665" w14:paraId="1C1C620F" w14:textId="77777777" w14:noSpellErr="1">
      <w:pPr>
        <w:pStyle w:val="Akapitzlist"/>
        <w:numPr>
          <w:ilvl w:val="1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Usunąć</w:t>
      </w:r>
    </w:p>
    <w:p w:rsidRPr="00C771FA" w:rsidR="00EA5665" w:rsidP="4D3FEFD5" w:rsidRDefault="00EA5665" w14:paraId="4792D93D" w14:textId="77777777" w14:noSpellErr="1">
      <w:pPr>
        <w:pStyle w:val="Akapitzlist"/>
        <w:numPr>
          <w:ilvl w:val="1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 xml:space="preserve">Dodać nagłówek wiadomości. </w:t>
      </w:r>
    </w:p>
    <w:p w:rsidRPr="00C771FA" w:rsidR="00EA5665" w:rsidP="4D3FEFD5" w:rsidRDefault="00EA5665" w14:paraId="6F1473A4" w14:textId="77777777" w14:noSpellErr="1">
      <w:pPr>
        <w:pStyle w:val="Akapitzlist"/>
        <w:numPr>
          <w:ilvl w:val="1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Zmodyfikować – dodać informację dla odbiorcy</w:t>
      </w:r>
    </w:p>
    <w:p w:rsidRPr="00C771FA" w:rsidR="00EA5665" w:rsidP="4D3FEFD5" w:rsidRDefault="00EA5665" w14:paraId="74646294" w14:textId="77777777" w14:noSpellErr="1">
      <w:pPr>
        <w:pStyle w:val="Akapitzlist"/>
        <w:numPr>
          <w:ilvl w:val="1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Zarchiwizować</w:t>
      </w:r>
    </w:p>
    <w:p w:rsidRPr="00C771FA" w:rsidR="00EA5665" w:rsidP="30EC0063" w:rsidRDefault="00EA5665" w14:paraId="63675AA6" w14:textId="77777777">
      <w:pPr>
        <w:pStyle w:val="Akapitzlist"/>
        <w:numPr>
          <w:ilvl w:val="1"/>
          <w:numId w:val="31"/>
        </w:numPr>
        <w:rPr>
          <w:rFonts w:ascii="Calibri" w:hAnsi="Calibri" w:eastAsia="Calibri" w:cs="Calibri"/>
        </w:rPr>
      </w:pPr>
      <w:r w:rsidRPr="30EC0063" w:rsidR="30EC0063">
        <w:rPr>
          <w:rFonts w:ascii="Calibri" w:hAnsi="Calibri" w:eastAsia="Calibri" w:cs="Calibri"/>
        </w:rPr>
        <w:t xml:space="preserve">BCC – wysłać blind </w:t>
      </w:r>
      <w:proofErr w:type="spellStart"/>
      <w:r w:rsidRPr="30EC0063" w:rsidR="30EC0063">
        <w:rPr>
          <w:rFonts w:ascii="Calibri" w:hAnsi="Calibri" w:eastAsia="Calibri" w:cs="Calibri"/>
        </w:rPr>
        <w:t>carbon</w:t>
      </w:r>
      <w:proofErr w:type="spellEnd"/>
      <w:r w:rsidRPr="30EC0063" w:rsidR="30EC0063">
        <w:rPr>
          <w:rFonts w:ascii="Calibri" w:hAnsi="Calibri" w:eastAsia="Calibri" w:cs="Calibri"/>
        </w:rPr>
        <w:t xml:space="preserve"> </w:t>
      </w:r>
      <w:proofErr w:type="spellStart"/>
      <w:r w:rsidRPr="30EC0063" w:rsidR="30EC0063">
        <w:rPr>
          <w:rFonts w:ascii="Calibri" w:hAnsi="Calibri" w:eastAsia="Calibri" w:cs="Calibri"/>
        </w:rPr>
        <w:t>copy</w:t>
      </w:r>
      <w:proofErr w:type="spellEnd"/>
      <w:r w:rsidRPr="30EC0063" w:rsidR="30EC0063">
        <w:rPr>
          <w:rFonts w:ascii="Calibri" w:hAnsi="Calibri" w:eastAsia="Calibri" w:cs="Calibri"/>
        </w:rPr>
        <w:t xml:space="preserve"> na inny adres pocztowy</w:t>
      </w:r>
    </w:p>
    <w:p w:rsidRPr="00C771FA" w:rsidR="00EA5665" w:rsidP="4D3FEFD5" w:rsidRDefault="00EA5665" w14:paraId="5CBE87CF" w14:textId="77777777" w14:noSpellErr="1">
      <w:pPr>
        <w:pStyle w:val="Akapitzlist"/>
        <w:numPr>
          <w:ilvl w:val="1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Bounce – odpowiedzieć nadawcy wiadomością z modyfikowalnym NDR</w:t>
      </w:r>
    </w:p>
    <w:p w:rsidRPr="00C771FA" w:rsidR="00EA5665" w:rsidP="4D3FEFD5" w:rsidRDefault="00EA5665" w14:paraId="2D2AC126" w14:textId="77777777" w14:noSpellErr="1">
      <w:pPr>
        <w:pStyle w:val="Akapitzlist"/>
        <w:numPr>
          <w:ilvl w:val="1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Wyczyścić, jeśli wiadomość zawierała wirusa</w:t>
      </w:r>
    </w:p>
    <w:p w:rsidRPr="00C771FA" w:rsidR="00EA5665" w:rsidP="4D3FEFD5" w:rsidRDefault="00EA5665" w14:paraId="245046E4" w14:textId="77777777" w14:noSpellErr="1">
      <w:pPr>
        <w:pStyle w:val="Akapitzlist"/>
        <w:numPr>
          <w:ilvl w:val="1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Dostarczyć bez modyfikacji</w:t>
      </w:r>
    </w:p>
    <w:p w:rsidRPr="00C771FA" w:rsidR="00EA5665" w:rsidP="4D3FEFD5" w:rsidRDefault="00EA5665" w14:paraId="587E5005" w14:textId="77777777" w14:noSpellErr="1">
      <w:pPr>
        <w:pStyle w:val="Akapitzlist"/>
        <w:numPr>
          <w:ilvl w:val="1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Przekierować na inny adres pocztowy</w:t>
      </w:r>
    </w:p>
    <w:p w:rsidRPr="00C771FA" w:rsidR="00EA5665" w:rsidP="4D3FEFD5" w:rsidRDefault="00EA5665" w14:paraId="149343C2" w14:textId="77777777" w14:noSpellErr="1">
      <w:pPr>
        <w:pStyle w:val="Akapitzlist"/>
        <w:numPr>
          <w:ilvl w:val="1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Zmodyfikować temat wiadomości</w:t>
      </w:r>
    </w:p>
    <w:p w:rsidRPr="00C771FA" w:rsidR="00EA5665" w:rsidP="4D3FEFD5" w:rsidRDefault="00EA5665" w14:paraId="2BA5359E" w14:textId="77777777" w14:noSpellErr="1">
      <w:pPr>
        <w:pStyle w:val="Akapitzlist"/>
        <w:numPr>
          <w:ilvl w:val="1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Wrzucić wiadomość do centralnej kwarantanny</w:t>
      </w:r>
    </w:p>
    <w:p w:rsidRPr="00C771FA" w:rsidR="00EA5665" w:rsidP="4D3FEFD5" w:rsidRDefault="00EA5665" w14:paraId="37C28BC3" w14:textId="77777777" w14:noSpellErr="1">
      <w:pPr>
        <w:pStyle w:val="Akapitzlist"/>
        <w:numPr>
          <w:ilvl w:val="1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Przesłać powiadomienie na wybrany adres</w:t>
      </w:r>
    </w:p>
    <w:p w:rsidRPr="00C771FA" w:rsidR="00EA5665" w:rsidP="4D3FEFD5" w:rsidRDefault="00EA5665" w14:paraId="00EC025A" w14:textId="77777777" w14:noSpellErr="1">
      <w:pPr>
        <w:pStyle w:val="Akapitzlist"/>
        <w:numPr>
          <w:ilvl w:val="1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Usunąć załącznik z wiadomości</w:t>
      </w:r>
    </w:p>
    <w:p w:rsidRPr="00C771FA" w:rsidR="00EA5665" w:rsidP="4D3FEFD5" w:rsidRDefault="00EA5665" w14:paraId="22BC0A16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Możliwość wysłania wiadomości spam niewykrytych przez rozwiązanie do producenta, w celu ich analizy.</w:t>
      </w:r>
    </w:p>
    <w:p w:rsidRPr="00C771FA" w:rsidR="00EA5665" w:rsidP="4D3FEFD5" w:rsidRDefault="00EA5665" w14:paraId="74FCF9AE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Rozróżnienie kategorii wiadomości na:</w:t>
      </w:r>
    </w:p>
    <w:p w:rsidRPr="00C771FA" w:rsidR="00EA5665" w:rsidP="4D3FEFD5" w:rsidRDefault="00EA5665" w14:paraId="7F0767FA" w14:textId="77777777" w14:noSpellErr="1">
      <w:pPr>
        <w:pStyle w:val="Akapitzlist"/>
        <w:numPr>
          <w:ilvl w:val="1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Normalne wiadomości bez spamu i wirusów,</w:t>
      </w:r>
    </w:p>
    <w:p w:rsidRPr="00C771FA" w:rsidR="00EA5665" w:rsidP="4D3FEFD5" w:rsidRDefault="00EA5665" w14:paraId="4D44902D" w14:textId="77777777" w14:noSpellErr="1">
      <w:pPr>
        <w:pStyle w:val="Akapitzlist"/>
        <w:numPr>
          <w:ilvl w:val="1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Spam,</w:t>
      </w:r>
    </w:p>
    <w:p w:rsidRPr="00C771FA" w:rsidR="00EA5665" w:rsidP="4D3FEFD5" w:rsidRDefault="00EA5665" w14:paraId="152BBA39" w14:textId="77777777" w14:noSpellErr="1">
      <w:pPr>
        <w:pStyle w:val="Akapitzlist"/>
        <w:numPr>
          <w:ilvl w:val="1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Podejrzane o spam,</w:t>
      </w:r>
    </w:p>
    <w:p w:rsidRPr="00C771FA" w:rsidR="00EA5665" w:rsidP="4D3FEFD5" w:rsidRDefault="00EA5665" w14:paraId="7B49FAA6" w14:textId="77777777" w14:noSpellErr="1">
      <w:pPr>
        <w:pStyle w:val="Akapitzlist"/>
        <w:numPr>
          <w:ilvl w:val="1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Biuletyn (tzw. newsletter),</w:t>
      </w:r>
    </w:p>
    <w:p w:rsidRPr="00C771FA" w:rsidR="00EA5665" w:rsidP="4D3FEFD5" w:rsidRDefault="00EA5665" w14:paraId="06D81227" w14:textId="77777777" w14:noSpellErr="1">
      <w:pPr>
        <w:pStyle w:val="Akapitzlist"/>
        <w:numPr>
          <w:ilvl w:val="1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Wiadomość marketingowa,</w:t>
      </w:r>
    </w:p>
    <w:p w:rsidRPr="00C771FA" w:rsidR="00EA5665" w:rsidP="4D3FEFD5" w:rsidRDefault="00EA5665" w14:paraId="4B0C3C34" w14:textId="77777777" w14:noSpellErr="1">
      <w:pPr>
        <w:pStyle w:val="Akapitzlist"/>
        <w:numPr>
          <w:ilvl w:val="1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Wiadomość z podejrzanym adresem URL,</w:t>
      </w:r>
    </w:p>
    <w:p w:rsidRPr="00C771FA" w:rsidR="00EA5665" w:rsidP="4D3FEFD5" w:rsidRDefault="00EA5665" w14:paraId="458D3F6E" w14:textId="77777777" w14:noSpellErr="1">
      <w:pPr>
        <w:pStyle w:val="Akapitzlist"/>
        <w:numPr>
          <w:ilvl w:val="1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Wirusy masowe,</w:t>
      </w:r>
    </w:p>
    <w:p w:rsidRPr="00C771FA" w:rsidR="00EA5665" w:rsidP="4D3FEFD5" w:rsidRDefault="00EA5665" w14:paraId="00E39DBB" w14:textId="77777777" w14:noSpellErr="1">
      <w:pPr>
        <w:pStyle w:val="Akapitzlist"/>
        <w:numPr>
          <w:ilvl w:val="1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Wiadomości zawierające wirusy,</w:t>
      </w:r>
    </w:p>
    <w:p w:rsidRPr="00C771FA" w:rsidR="00EA5665" w:rsidP="4D3FEFD5" w:rsidRDefault="00EA5665" w14:paraId="20F8C3E7" w14:textId="77777777" w14:noSpellErr="1">
      <w:pPr>
        <w:pStyle w:val="Akapitzlist"/>
        <w:numPr>
          <w:ilvl w:val="1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Wiadomości, których nie można przeskanować,</w:t>
      </w:r>
    </w:p>
    <w:p w:rsidRPr="00C771FA" w:rsidR="00EA5665" w:rsidP="4D3FEFD5" w:rsidRDefault="00EA5665" w14:paraId="514E975A" w14:textId="77777777" w14:noSpellErr="1">
      <w:pPr>
        <w:pStyle w:val="Akapitzlist"/>
        <w:numPr>
          <w:ilvl w:val="1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Wiadomości od blokowanych nadawców,</w:t>
      </w:r>
    </w:p>
    <w:p w:rsidRPr="00C771FA" w:rsidR="00EA5665" w:rsidP="4D3FEFD5" w:rsidRDefault="00EA5665" w14:paraId="67758A77" w14:textId="77777777" w14:noSpellErr="1">
      <w:pPr>
        <w:pStyle w:val="Akapitzlist"/>
        <w:numPr>
          <w:ilvl w:val="1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Wiadomości zablokowane na podstawie filtrów przygotowanych przez administratora.</w:t>
      </w:r>
    </w:p>
    <w:p w:rsidRPr="00C771FA" w:rsidR="00EA5665" w:rsidP="30EC0063" w:rsidRDefault="00EA5665" w14:paraId="02113090" w14:textId="77777777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30EC0063" w:rsidR="30EC0063">
        <w:rPr>
          <w:rFonts w:ascii="Calibri" w:hAnsi="Calibri" w:eastAsia="Calibri" w:cs="Calibri"/>
        </w:rPr>
        <w:t xml:space="preserve">Wsparcie dla Transport </w:t>
      </w:r>
      <w:proofErr w:type="spellStart"/>
      <w:r w:rsidRPr="30EC0063" w:rsidR="30EC0063">
        <w:rPr>
          <w:rFonts w:ascii="Calibri" w:hAnsi="Calibri" w:eastAsia="Calibri" w:cs="Calibri"/>
        </w:rPr>
        <w:t>Layer</w:t>
      </w:r>
      <w:proofErr w:type="spellEnd"/>
      <w:r w:rsidRPr="30EC0063" w:rsidR="30EC0063">
        <w:rPr>
          <w:rFonts w:ascii="Calibri" w:hAnsi="Calibri" w:eastAsia="Calibri" w:cs="Calibri"/>
        </w:rPr>
        <w:t xml:space="preserve"> Security (TLS) – definiowane per domena lub polityka, </w:t>
      </w:r>
      <w:proofErr w:type="spellStart"/>
      <w:r w:rsidRPr="30EC0063" w:rsidR="30EC0063">
        <w:rPr>
          <w:rFonts w:ascii="Calibri" w:hAnsi="Calibri" w:eastAsia="Calibri" w:cs="Calibri"/>
        </w:rPr>
        <w:t>Sender</w:t>
      </w:r>
      <w:proofErr w:type="spellEnd"/>
      <w:r w:rsidRPr="30EC0063" w:rsidR="30EC0063">
        <w:rPr>
          <w:rFonts w:ascii="Calibri" w:hAnsi="Calibri" w:eastAsia="Calibri" w:cs="Calibri"/>
        </w:rPr>
        <w:t xml:space="preserve"> Policy Framework (SPF), </w:t>
      </w:r>
      <w:proofErr w:type="spellStart"/>
      <w:r w:rsidRPr="30EC0063" w:rsidR="30EC0063">
        <w:rPr>
          <w:rFonts w:ascii="Calibri" w:hAnsi="Calibri" w:eastAsia="Calibri" w:cs="Calibri"/>
        </w:rPr>
        <w:t>Sender</w:t>
      </w:r>
      <w:proofErr w:type="spellEnd"/>
      <w:r w:rsidRPr="30EC0063" w:rsidR="30EC0063">
        <w:rPr>
          <w:rFonts w:ascii="Calibri" w:hAnsi="Calibri" w:eastAsia="Calibri" w:cs="Calibri"/>
        </w:rPr>
        <w:t xml:space="preserve"> ID.</w:t>
      </w:r>
    </w:p>
    <w:p w:rsidRPr="00C771FA" w:rsidR="00EA5665" w:rsidP="4D3FEFD5" w:rsidRDefault="00EA5665" w14:paraId="5AB01D3E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Import bazy użytkowników poprzez LDAP.</w:t>
      </w:r>
    </w:p>
    <w:p w:rsidRPr="00C771FA" w:rsidR="00EA5665" w:rsidP="4D3FEFD5" w:rsidRDefault="00EA5665" w14:paraId="37867F31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Administrator ma mieć możliwość w ingerencję czułości rozwiązania.</w:t>
      </w:r>
    </w:p>
    <w:p w:rsidRPr="00C771FA" w:rsidR="00EA5665" w:rsidP="4D3FEFD5" w:rsidRDefault="00EA5665" w14:paraId="206386B4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Rozwiązanie ma posiadać serwer kwarantanny, Serwer ma być dostępny dla poszczególnych użytkowników końcowych. Serwer ma przesyłać okresowe powiadomienia o zawartości kwarantanny. Powiadomienia mają mieć wbudowane mechanizmy do zarządzania zawartością kwarantanny (przesłanie dalej, podgląd, zalogowanie do kwarantanny).</w:t>
      </w:r>
    </w:p>
    <w:p w:rsidRPr="00C771FA" w:rsidR="00EA5665" w:rsidP="4D3FEFD5" w:rsidRDefault="00EA5665" w14:paraId="49326B01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Na serwer kwarantanny można nałożyć ograniczenia dla poszczególnych użytkowników jak i całego serwera wg ilości przechowywanych wiadomości, ilości zajętego miejsca.</w:t>
      </w:r>
    </w:p>
    <w:p w:rsidRPr="00C771FA" w:rsidR="00EA5665" w:rsidP="4D3FEFD5" w:rsidRDefault="00EA5665" w14:paraId="460A688C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Użytkownik końcowy rozwiązania ma mieć możliwość definiowania własnych list blokowanych i przepuszczanych nadawców wiadomości, ingerencje w zachowanie systemu detekcji języka i możliwość wysłania do producenta systemu źle sklasyfikowanych wiadomości.</w:t>
      </w:r>
    </w:p>
    <w:p w:rsidRPr="00C771FA" w:rsidR="00EA5665" w:rsidP="4D3FEFD5" w:rsidRDefault="00EA5665" w14:paraId="7A034674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 xml:space="preserve">Komunikacja pobierania uaktualnień ma być szyfrowana. </w:t>
      </w:r>
    </w:p>
    <w:p w:rsidRPr="00C771FA" w:rsidR="00EA5665" w:rsidP="4D3FEFD5" w:rsidRDefault="00EA5665" w14:paraId="7BF687B2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Komunikacja w celu zarządzania systemem ma być szyfrowana.</w:t>
      </w:r>
    </w:p>
    <w:p w:rsidRPr="00C771FA" w:rsidR="00EA5665" w:rsidP="4D3FEFD5" w:rsidRDefault="00EA5665" w14:paraId="090DA394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Rozwiązanie ma być centralnie zarządzane z wbudowanymi mechanizmami raportowania. Jedna konsola ma umożliwić zarządzania kilkoma współpracującymi urządzeniami. Wykonywane raporty mają uwzględniać dane zebrane ze wszystkich współpracujących urządzeń.</w:t>
      </w:r>
    </w:p>
    <w:p w:rsidRPr="00C771FA" w:rsidR="00EA5665" w:rsidP="4D3FEFD5" w:rsidRDefault="00EA5665" w14:paraId="4E7EA98A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System ma posiadać zestaw wbudowanych (predefiniowanych) raportów. Wykonanie raportów można zaplanować w dzienniku. Gotowe raporty można przesłać do skrzynki pocztowej wyznaczonych odbiorców.</w:t>
      </w:r>
    </w:p>
    <w:p w:rsidRPr="00C771FA" w:rsidR="00EA5665" w:rsidP="4D3FEFD5" w:rsidRDefault="00EA5665" w14:paraId="5F7AE4A3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System ma umożliwiać tworzenie wielu kont administracyjnych z różnymi poziomami uprawnień, w tym możliwość zdefiniowania użytkowników mających dostęp do różnych kwarantann.</w:t>
      </w:r>
    </w:p>
    <w:p w:rsidRPr="00C771FA" w:rsidR="00EA5665" w:rsidP="4D3FEFD5" w:rsidRDefault="00EA5665" w14:paraId="5745903D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System ma umożliwiać definiowanie poziomu logowania o swojej aktywności.</w:t>
      </w:r>
    </w:p>
    <w:p w:rsidRPr="00C771FA" w:rsidR="00EA5665" w:rsidP="4D3FEFD5" w:rsidRDefault="00EA5665" w14:paraId="1E42DADB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System ma powiadamiać wybranych administratorów o nieprawidłowej pracy komponentów.</w:t>
      </w:r>
    </w:p>
    <w:p w:rsidRPr="00C771FA" w:rsidR="00EA5665" w:rsidP="4D3FEFD5" w:rsidRDefault="00EA5665" w14:paraId="3BA61C25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System ma umożliwiać wykonywanie zaplanowanych kopii bezpieczeństwa konfiguracji i baz kwarantanny oraz możliwość odtworzenia konfiguracji z tak wykonanej kopii.</w:t>
      </w:r>
    </w:p>
    <w:p w:rsidRPr="00C771FA" w:rsidR="00EA5665" w:rsidP="4D3FEFD5" w:rsidRDefault="00EA5665" w14:paraId="72867FB2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Ograniczony zestaw poleceń dostępny z konsoli systemu operacyjnego.</w:t>
      </w:r>
    </w:p>
    <w:p w:rsidRPr="00C771FA" w:rsidR="00EA5665" w:rsidP="4D3FEFD5" w:rsidRDefault="00EA5665" w14:paraId="5B27B2E5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System ma umożliwiać graficzne śledzenie wiadomości, w tym informacje, co stało się z wiadomością.</w:t>
      </w:r>
    </w:p>
    <w:p w:rsidRPr="00C771FA" w:rsidR="00EA5665" w:rsidP="4D3FEFD5" w:rsidRDefault="00EA5665" w14:paraId="467EFFD6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System ma posiadać wewnętrzną bazę reputacji, śledzącą adresy IP serwerów pocztowych.</w:t>
      </w:r>
    </w:p>
    <w:p w:rsidRPr="00C771FA" w:rsidR="00EA5665" w:rsidP="4D3FEFD5" w:rsidRDefault="00EA5665" w14:paraId="2EAF6ECF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System ma umożliwiać zapytanie o adres IP do wewnętrznej i globalnej bazy reputacji.</w:t>
      </w:r>
    </w:p>
    <w:p w:rsidRPr="00C771FA" w:rsidR="00EA5665" w:rsidP="4D3FEFD5" w:rsidRDefault="00EA5665" w14:paraId="6F29951C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System ma umożliwiać stworzenie odpowiednio obsługiwanych kolejek z punktu widzenie reputacji danego adresu IP – ograniczając taki adres do ilości wysyłanych wiadomości, ilości nawiązywanych połączeń w określonym czasie.</w:t>
      </w:r>
    </w:p>
    <w:p w:rsidRPr="00C771FA" w:rsidR="00EA5665" w:rsidP="4D3FEFD5" w:rsidRDefault="00EA5665" w14:paraId="4F1A766C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System ma mieć możliwość zdefiniowania osobnej kwarantanny dla poczty naruszającej reguły zgodności z polityką określającą rodzaj przesyłanych treści.</w:t>
      </w:r>
    </w:p>
    <w:p w:rsidRPr="00C771FA" w:rsidR="00EA5665" w:rsidP="4D3FEFD5" w:rsidRDefault="00EA5665" w14:paraId="13997BB0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System musi umożliwiać skorzystania z predefiniowanych polityk i wzorców.</w:t>
      </w:r>
    </w:p>
    <w:p w:rsidRPr="00C771FA" w:rsidR="00EA5665" w:rsidP="4D3FEFD5" w:rsidRDefault="00EA5665" w14:paraId="77545448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System ma umożliwiać rozpatrywanie incydentów skojarzonych z naruszeniem polityk, w tym definiowanie ważności incydentu.</w:t>
      </w:r>
    </w:p>
    <w:p w:rsidRPr="00C771FA" w:rsidR="00EA5665" w:rsidP="4D3FEFD5" w:rsidRDefault="00EA5665" w14:paraId="450D0E5E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System ma posiadać ochronę przed atakami wirusów typu Day Zero, oraz zdefiniowaną kwarantannę dla złapanych w ten sposób wirusów z możliwością ustawienia czasu, przez który zatrzymane maile mają w niej pozostawać.</w:t>
      </w:r>
    </w:p>
    <w:p w:rsidRPr="00C771FA" w:rsidR="00EA5665" w:rsidP="4D3FEFD5" w:rsidRDefault="00EA5665" w14:paraId="7FD186F4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System ma dodatkowo posiadać możliwość wysyłania alertów SNMP.</w:t>
      </w:r>
    </w:p>
    <w:p w:rsidRPr="00C771FA" w:rsidR="00EA5665" w:rsidP="4D3FEFD5" w:rsidRDefault="00EA5665" w14:paraId="2AAFEE96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System ma umożliwiać integracje z UPS-em.</w:t>
      </w:r>
    </w:p>
    <w:p w:rsidRPr="00C771FA" w:rsidR="00EA5665" w:rsidP="30EC0063" w:rsidRDefault="00EA5665" w14:paraId="784D5D21" w14:textId="77777777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30EC0063" w:rsidR="30EC0063">
        <w:rPr>
          <w:rFonts w:ascii="Calibri" w:hAnsi="Calibri" w:eastAsia="Calibri" w:cs="Calibri"/>
        </w:rPr>
        <w:t xml:space="preserve">System musi wspierać autentykację </w:t>
      </w:r>
      <w:proofErr w:type="spellStart"/>
      <w:r w:rsidRPr="30EC0063" w:rsidR="30EC0063">
        <w:rPr>
          <w:rFonts w:ascii="Calibri" w:hAnsi="Calibri" w:eastAsia="Calibri" w:cs="Calibri"/>
        </w:rPr>
        <w:t>DomainKeys</w:t>
      </w:r>
      <w:proofErr w:type="spellEnd"/>
      <w:r w:rsidRPr="30EC0063" w:rsidR="30EC0063">
        <w:rPr>
          <w:rFonts w:ascii="Calibri" w:hAnsi="Calibri" w:eastAsia="Calibri" w:cs="Calibri"/>
        </w:rPr>
        <w:t xml:space="preserve"> </w:t>
      </w:r>
      <w:proofErr w:type="spellStart"/>
      <w:r w:rsidRPr="30EC0063" w:rsidR="30EC0063">
        <w:rPr>
          <w:rFonts w:ascii="Calibri" w:hAnsi="Calibri" w:eastAsia="Calibri" w:cs="Calibri"/>
        </w:rPr>
        <w:t>Identified</w:t>
      </w:r>
      <w:proofErr w:type="spellEnd"/>
      <w:r w:rsidRPr="30EC0063" w:rsidR="30EC0063">
        <w:rPr>
          <w:rFonts w:ascii="Calibri" w:hAnsi="Calibri" w:eastAsia="Calibri" w:cs="Calibri"/>
        </w:rPr>
        <w:t xml:space="preserve"> Mail (DKIM).</w:t>
      </w:r>
    </w:p>
    <w:p w:rsidRPr="00C771FA" w:rsidR="00EA5665" w:rsidP="4D3FEFD5" w:rsidRDefault="00EA5665" w14:paraId="447AA9AB" w14:textId="77777777" w14:noSpellErr="1">
      <w:pPr>
        <w:pStyle w:val="Akapitzlist"/>
        <w:numPr>
          <w:ilvl w:val="0"/>
          <w:numId w:val="31"/>
        </w:numPr>
        <w:ind w:left="714" w:hanging="357"/>
        <w:contextualSpacing w:val="0"/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System musi wspierać autentykację SMTP.</w:t>
      </w:r>
    </w:p>
    <w:p w:rsidRPr="00D15D8F" w:rsidR="00EA5665" w:rsidP="4D3FEFD5" w:rsidRDefault="00EA5665" w14:paraId="4EF6AC3E" w14:textId="77777777" w14:noSpellErr="1">
      <w:pPr>
        <w:pStyle w:val="Akapitzlist"/>
        <w:numPr>
          <w:ilvl w:val="0"/>
          <w:numId w:val="30"/>
        </w:numPr>
        <w:tabs>
          <w:tab w:val="clear" w:pos="2945"/>
          <w:tab w:val="left" w:pos="0"/>
        </w:tabs>
        <w:spacing w:before="240" w:beforeAutospacing="off" w:after="0" w:afterAutospacing="off"/>
        <w:ind w:left="425"/>
        <w:contextualSpacing w:val="0"/>
        <w:rPr>
          <w:rFonts w:ascii="Calibri" w:hAnsi="Calibri" w:eastAsia="Calibri" w:cs="Calibri"/>
          <w:b w:val="1"/>
          <w:bCs w:val="1"/>
        </w:rPr>
      </w:pPr>
      <w:r w:rsidRPr="4D3FEFD5">
        <w:rPr>
          <w:rFonts w:ascii="Calibri" w:hAnsi="Calibri" w:eastAsia="Calibri" w:cs="Calibri"/>
          <w:b w:val="1"/>
          <w:bCs w:val="1"/>
          <w:spacing w:val="-15"/>
        </w:rPr>
        <w:t>ochrona serwerów Exchange:</w:t>
      </w:r>
    </w:p>
    <w:p w:rsidRPr="00D15D8F" w:rsidR="00EA5665" w:rsidP="4D3FEFD5" w:rsidRDefault="00EA5665" w14:paraId="2B1162BD" w14:textId="77777777" w14:noSpellErr="1">
      <w:pPr>
        <w:spacing w:line="360" w:lineRule="auto"/>
        <w:rPr>
          <w:rFonts w:ascii="Calibri" w:hAnsi="Calibri" w:eastAsia="Calibri" w:cs="Calibri"/>
          <w:b w:val="1"/>
          <w:bCs w:val="1"/>
        </w:rPr>
      </w:pPr>
      <w:r w:rsidRPr="4D3FEFD5" w:rsidR="4D3FEFD5">
        <w:rPr>
          <w:rFonts w:ascii="Calibri" w:hAnsi="Calibri" w:eastAsia="Calibri" w:cs="Calibri"/>
          <w:b w:val="1"/>
          <w:bCs w:val="1"/>
        </w:rPr>
        <w:t>Wymagania systemowe:</w:t>
      </w:r>
    </w:p>
    <w:p w:rsidR="00D15D8F" w:rsidP="30EC0063" w:rsidRDefault="00EA5665" w14:paraId="568F22A0" w14:textId="77777777">
      <w:pPr>
        <w:pStyle w:val="Akapitzlist"/>
        <w:numPr>
          <w:ilvl w:val="0"/>
          <w:numId w:val="32"/>
        </w:numPr>
        <w:ind w:hanging="357"/>
        <w:rPr>
          <w:rFonts w:ascii="Calibri" w:hAnsi="Calibri" w:eastAsia="Calibri" w:cs="Calibri"/>
          <w:lang w:val="en-US"/>
        </w:rPr>
      </w:pPr>
      <w:proofErr w:type="spellStart"/>
      <w:r w:rsidRPr="30EC0063" w:rsidR="30EC0063">
        <w:rPr>
          <w:rFonts w:ascii="Calibri" w:hAnsi="Calibri" w:eastAsia="Calibri" w:cs="Calibri"/>
          <w:lang w:val="en-US"/>
        </w:rPr>
        <w:t>Wspierane</w:t>
      </w:r>
      <w:proofErr w:type="spellEnd"/>
      <w:r w:rsidRPr="30EC0063" w:rsidR="30EC0063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30EC0063" w:rsidR="30EC0063">
        <w:rPr>
          <w:rFonts w:ascii="Calibri" w:hAnsi="Calibri" w:eastAsia="Calibri" w:cs="Calibri"/>
          <w:lang w:val="en-US"/>
        </w:rPr>
        <w:t>systemy</w:t>
      </w:r>
      <w:proofErr w:type="spellEnd"/>
      <w:r w:rsidRPr="30EC0063" w:rsidR="30EC0063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30EC0063" w:rsidR="30EC0063">
        <w:rPr>
          <w:rFonts w:ascii="Calibri" w:hAnsi="Calibri" w:eastAsia="Calibri" w:cs="Calibri"/>
          <w:lang w:val="en-US"/>
        </w:rPr>
        <w:t>operacyjne</w:t>
      </w:r>
      <w:proofErr w:type="spellEnd"/>
      <w:r w:rsidRPr="30EC0063" w:rsidR="30EC0063">
        <w:rPr>
          <w:rFonts w:ascii="Calibri" w:hAnsi="Calibri" w:eastAsia="Calibri" w:cs="Calibri"/>
          <w:lang w:val="en-US"/>
        </w:rPr>
        <w:t xml:space="preserve">: </w:t>
      </w:r>
    </w:p>
    <w:p w:rsidR="00D15D8F" w:rsidP="4D3FEFD5" w:rsidRDefault="00EA5665" w14:paraId="46AF3B82" w14:textId="77777777" w14:noSpellErr="1">
      <w:pPr>
        <w:pStyle w:val="Akapitzlist"/>
        <w:numPr>
          <w:ilvl w:val="1"/>
          <w:numId w:val="32"/>
        </w:numPr>
        <w:ind w:hanging="357"/>
        <w:rPr>
          <w:rFonts w:ascii="Calibri" w:hAnsi="Calibri" w:eastAsia="Calibri" w:cs="Calibri"/>
          <w:lang w:val="en-US"/>
        </w:rPr>
      </w:pPr>
      <w:r w:rsidRPr="4D3FEFD5" w:rsidR="4D3FEFD5">
        <w:rPr>
          <w:rFonts w:ascii="Calibri" w:hAnsi="Calibri" w:eastAsia="Calibri" w:cs="Calibri"/>
          <w:lang w:val="en-US"/>
        </w:rPr>
        <w:t>Windows Server 2008/2008 R2 Standard/Enterprise/Data Center,</w:t>
      </w:r>
    </w:p>
    <w:p w:rsidR="00D15D8F" w:rsidP="30EC0063" w:rsidRDefault="00EA5665" w14:paraId="4E1BAFBD" w14:textId="77777777">
      <w:pPr>
        <w:pStyle w:val="Akapitzlist"/>
        <w:numPr>
          <w:ilvl w:val="1"/>
          <w:numId w:val="32"/>
        </w:numPr>
        <w:ind w:hanging="357"/>
        <w:rPr>
          <w:rFonts w:ascii="Calibri" w:hAnsi="Calibri" w:eastAsia="Calibri" w:cs="Calibri"/>
          <w:lang w:val="en-US"/>
        </w:rPr>
      </w:pPr>
      <w:r w:rsidRPr="30EC0063" w:rsidR="30EC0063">
        <w:rPr>
          <w:rFonts w:ascii="Calibri" w:hAnsi="Calibri" w:eastAsia="Calibri" w:cs="Calibri"/>
          <w:lang w:val="en-US"/>
        </w:rPr>
        <w:t xml:space="preserve"> Windows 2012/2012 R2 </w:t>
      </w:r>
      <w:proofErr w:type="spellStart"/>
      <w:r w:rsidRPr="30EC0063" w:rsidR="30EC0063">
        <w:rPr>
          <w:rFonts w:ascii="Calibri" w:hAnsi="Calibri" w:eastAsia="Calibri" w:cs="Calibri"/>
          <w:lang w:val="en-US"/>
        </w:rPr>
        <w:t>i</w:t>
      </w:r>
      <w:proofErr w:type="spellEnd"/>
      <w:r w:rsidRPr="30EC0063" w:rsidR="30EC0063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30EC0063" w:rsidR="30EC0063">
        <w:rPr>
          <w:rFonts w:ascii="Calibri" w:hAnsi="Calibri" w:eastAsia="Calibri" w:cs="Calibri"/>
          <w:lang w:val="en-US"/>
        </w:rPr>
        <w:t>nowsze</w:t>
      </w:r>
      <w:proofErr w:type="spellEnd"/>
      <w:r w:rsidRPr="30EC0063" w:rsidR="30EC0063">
        <w:rPr>
          <w:rFonts w:ascii="Calibri" w:hAnsi="Calibri" w:eastAsia="Calibri" w:cs="Calibri"/>
          <w:lang w:val="en-US"/>
        </w:rPr>
        <w:t>.</w:t>
      </w:r>
    </w:p>
    <w:p w:rsidR="00D15D8F" w:rsidP="30EC0063" w:rsidRDefault="00EA5665" w14:paraId="2315CB3A" w14:textId="77777777">
      <w:pPr>
        <w:pStyle w:val="Akapitzlist"/>
        <w:numPr>
          <w:ilvl w:val="0"/>
          <w:numId w:val="32"/>
        </w:numPr>
        <w:ind w:hanging="357"/>
        <w:rPr>
          <w:rFonts w:ascii="Calibri" w:hAnsi="Calibri" w:eastAsia="Calibri" w:cs="Calibri"/>
          <w:lang w:val="en-US"/>
        </w:rPr>
      </w:pPr>
      <w:proofErr w:type="spellStart"/>
      <w:r w:rsidRPr="30EC0063" w:rsidR="30EC0063">
        <w:rPr>
          <w:rFonts w:ascii="Calibri" w:hAnsi="Calibri" w:eastAsia="Calibri" w:cs="Calibri"/>
          <w:lang w:val="en-US"/>
        </w:rPr>
        <w:t>Wersje</w:t>
      </w:r>
      <w:proofErr w:type="spellEnd"/>
      <w:r w:rsidRPr="30EC0063" w:rsidR="30EC0063">
        <w:rPr>
          <w:rFonts w:ascii="Calibri" w:hAnsi="Calibri" w:eastAsia="Calibri" w:cs="Calibri"/>
          <w:lang w:val="en-US"/>
        </w:rPr>
        <w:t xml:space="preserve"> Exchange: </w:t>
      </w:r>
    </w:p>
    <w:p w:rsidR="00D15D8F" w:rsidP="30EC0063" w:rsidRDefault="00EA5665" w14:paraId="7BF1D02E" w14:textId="77777777">
      <w:pPr>
        <w:pStyle w:val="Akapitzlist"/>
        <w:numPr>
          <w:ilvl w:val="1"/>
          <w:numId w:val="32"/>
        </w:numPr>
        <w:ind w:hanging="357"/>
        <w:rPr>
          <w:rFonts w:ascii="Calibri" w:hAnsi="Calibri" w:eastAsia="Calibri" w:cs="Calibri"/>
          <w:lang w:val="en-US"/>
        </w:rPr>
      </w:pPr>
      <w:r w:rsidRPr="30EC0063" w:rsidR="30EC0063">
        <w:rPr>
          <w:rFonts w:ascii="Calibri" w:hAnsi="Calibri" w:eastAsia="Calibri" w:cs="Calibri"/>
          <w:lang w:val="en-US"/>
        </w:rPr>
        <w:t xml:space="preserve">Exchange Server 2010 (CAS, Hub Transport, Mailbox) </w:t>
      </w:r>
      <w:proofErr w:type="spellStart"/>
      <w:r w:rsidRPr="30EC0063" w:rsidR="30EC0063">
        <w:rPr>
          <w:rFonts w:ascii="Calibri" w:hAnsi="Calibri" w:eastAsia="Calibri" w:cs="Calibri"/>
          <w:lang w:val="en-US"/>
        </w:rPr>
        <w:t>i</w:t>
      </w:r>
      <w:proofErr w:type="spellEnd"/>
      <w:r w:rsidRPr="30EC0063" w:rsidR="30EC0063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30EC0063" w:rsidR="30EC0063">
        <w:rPr>
          <w:rFonts w:ascii="Calibri" w:hAnsi="Calibri" w:eastAsia="Calibri" w:cs="Calibri"/>
          <w:lang w:val="en-US"/>
        </w:rPr>
        <w:t>nowsze</w:t>
      </w:r>
      <w:proofErr w:type="spellEnd"/>
      <w:r w:rsidRPr="30EC0063" w:rsidR="30EC0063">
        <w:rPr>
          <w:rFonts w:ascii="Calibri" w:hAnsi="Calibri" w:eastAsia="Calibri" w:cs="Calibri"/>
          <w:lang w:val="en-US"/>
        </w:rPr>
        <w:t>,</w:t>
      </w:r>
    </w:p>
    <w:p w:rsidRPr="00D15D8F" w:rsidR="00EA5665" w:rsidP="30EC0063" w:rsidRDefault="00EA5665" w14:paraId="5AAD573F" w14:textId="77777777">
      <w:pPr>
        <w:pStyle w:val="Akapitzlist"/>
        <w:numPr>
          <w:ilvl w:val="0"/>
          <w:numId w:val="32"/>
        </w:numPr>
        <w:ind w:hanging="357"/>
        <w:rPr>
          <w:rFonts w:ascii="Calibri" w:hAnsi="Calibri" w:eastAsia="Calibri" w:cs="Calibri"/>
        </w:rPr>
      </w:pPr>
      <w:r w:rsidRPr="30EC0063" w:rsidR="30EC0063">
        <w:rPr>
          <w:rFonts w:ascii="Calibri" w:hAnsi="Calibri" w:eastAsia="Calibri" w:cs="Calibri"/>
        </w:rPr>
        <w:t xml:space="preserve">Wspierane technologie </w:t>
      </w:r>
      <w:proofErr w:type="spellStart"/>
      <w:r w:rsidRPr="30EC0063" w:rsidR="30EC0063">
        <w:rPr>
          <w:rFonts w:ascii="Calibri" w:hAnsi="Calibri" w:eastAsia="Calibri" w:cs="Calibri"/>
        </w:rPr>
        <w:t>wirtualizacyjne</w:t>
      </w:r>
      <w:proofErr w:type="spellEnd"/>
      <w:r w:rsidRPr="30EC0063" w:rsidR="30EC0063">
        <w:rPr>
          <w:rFonts w:ascii="Calibri" w:hAnsi="Calibri" w:eastAsia="Calibri" w:cs="Calibri"/>
        </w:rPr>
        <w:t xml:space="preserve">: </w:t>
      </w:r>
      <w:proofErr w:type="spellStart"/>
      <w:r w:rsidRPr="30EC0063" w:rsidR="30EC0063">
        <w:rPr>
          <w:rFonts w:ascii="Calibri" w:hAnsi="Calibri" w:eastAsia="Calibri" w:cs="Calibri"/>
        </w:rPr>
        <w:t>VMWare</w:t>
      </w:r>
      <w:proofErr w:type="spellEnd"/>
      <w:r w:rsidRPr="30EC0063" w:rsidR="30EC0063">
        <w:rPr>
          <w:rFonts w:ascii="Calibri" w:hAnsi="Calibri" w:eastAsia="Calibri" w:cs="Calibri"/>
        </w:rPr>
        <w:t xml:space="preserve"> oraz Hyper-V.</w:t>
      </w:r>
    </w:p>
    <w:p w:rsidRPr="00D15D8F" w:rsidR="00EA5665" w:rsidP="30EC0063" w:rsidRDefault="00EA5665" w14:paraId="527AA3E7" w14:textId="77777777">
      <w:pPr>
        <w:spacing w:line="360" w:lineRule="auto"/>
        <w:rPr>
          <w:rFonts w:ascii="Calibri" w:hAnsi="Calibri" w:eastAsia="Calibri" w:cs="Calibri"/>
          <w:b w:val="1"/>
          <w:bCs w:val="1"/>
          <w:lang w:val="en-US"/>
        </w:rPr>
      </w:pPr>
      <w:proofErr w:type="spellStart"/>
      <w:r w:rsidRPr="30EC0063" w:rsidR="30EC0063">
        <w:rPr>
          <w:rFonts w:ascii="Calibri" w:hAnsi="Calibri" w:eastAsia="Calibri" w:cs="Calibri"/>
          <w:b w:val="1"/>
          <w:bCs w:val="1"/>
          <w:lang w:val="en-US"/>
        </w:rPr>
        <w:t>Funkcje</w:t>
      </w:r>
      <w:proofErr w:type="spellEnd"/>
      <w:r w:rsidRPr="30EC0063" w:rsidR="30EC0063">
        <w:rPr>
          <w:rFonts w:ascii="Calibri" w:hAnsi="Calibri" w:eastAsia="Calibri" w:cs="Calibri"/>
          <w:b w:val="1"/>
          <w:bCs w:val="1"/>
          <w:lang w:val="en-US"/>
        </w:rPr>
        <w:t xml:space="preserve"> </w:t>
      </w:r>
      <w:proofErr w:type="spellStart"/>
      <w:r w:rsidRPr="30EC0063" w:rsidR="30EC0063">
        <w:rPr>
          <w:rFonts w:ascii="Calibri" w:hAnsi="Calibri" w:eastAsia="Calibri" w:cs="Calibri"/>
          <w:b w:val="1"/>
          <w:bCs w:val="1"/>
          <w:lang w:val="en-US"/>
        </w:rPr>
        <w:t>dostarczonego</w:t>
      </w:r>
      <w:proofErr w:type="spellEnd"/>
      <w:r w:rsidRPr="30EC0063" w:rsidR="30EC0063">
        <w:rPr>
          <w:rFonts w:ascii="Calibri" w:hAnsi="Calibri" w:eastAsia="Calibri" w:cs="Calibri"/>
          <w:b w:val="1"/>
          <w:bCs w:val="1"/>
          <w:lang w:val="en-US"/>
        </w:rPr>
        <w:t xml:space="preserve"> </w:t>
      </w:r>
      <w:proofErr w:type="spellStart"/>
      <w:r w:rsidRPr="30EC0063" w:rsidR="30EC0063">
        <w:rPr>
          <w:rFonts w:ascii="Calibri" w:hAnsi="Calibri" w:eastAsia="Calibri" w:cs="Calibri"/>
          <w:b w:val="1"/>
          <w:bCs w:val="1"/>
          <w:lang w:val="en-US"/>
        </w:rPr>
        <w:t>rozwiązania</w:t>
      </w:r>
      <w:proofErr w:type="spellEnd"/>
      <w:r w:rsidRPr="30EC0063" w:rsidR="30EC0063">
        <w:rPr>
          <w:rFonts w:ascii="Calibri" w:hAnsi="Calibri" w:eastAsia="Calibri" w:cs="Calibri"/>
          <w:b w:val="1"/>
          <w:bCs w:val="1"/>
          <w:lang w:val="en-US"/>
        </w:rPr>
        <w:t>:</w:t>
      </w:r>
    </w:p>
    <w:p w:rsidRPr="00C771FA" w:rsidR="00EA5665" w:rsidP="4D3FEFD5" w:rsidRDefault="00EA5665" w14:paraId="6CC9C7B2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Zintegrowane rozwiązanie antywirusowe i antyspamowe.</w:t>
      </w:r>
    </w:p>
    <w:p w:rsidRPr="00C771FA" w:rsidR="00EA5665" w:rsidP="4D3FEFD5" w:rsidRDefault="00EA5665" w14:paraId="381AC951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Możliwość zdefiniowania precyzyjnej polityki skanowania poczty elektronicznej.</w:t>
      </w:r>
    </w:p>
    <w:p w:rsidRPr="00C771FA" w:rsidR="00EA5665" w:rsidP="4D3FEFD5" w:rsidRDefault="00EA5665" w14:paraId="4B60D8C0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Możliwość tworzenia własnych raportów i ich automatycznego uruchamiania się.</w:t>
      </w:r>
    </w:p>
    <w:p w:rsidRPr="00C771FA" w:rsidR="00EA5665" w:rsidP="4D3FEFD5" w:rsidRDefault="00EA5665" w14:paraId="659ACD11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Zawiera zintegrowane narzędzie raportujące służące do raportowania statystyk związanym ze spamem i antywirusem.</w:t>
      </w:r>
    </w:p>
    <w:p w:rsidRPr="00C771FA" w:rsidR="00EA5665" w:rsidP="4D3FEFD5" w:rsidRDefault="00EA5665" w14:paraId="3DBF454E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Możliwość tworzenia zaplanowanego skanowania zasobów.</w:t>
      </w:r>
    </w:p>
    <w:p w:rsidRPr="00C771FA" w:rsidR="00EA5665" w:rsidP="30EC0063" w:rsidRDefault="00EA5665" w14:paraId="04F57AA7" w14:textId="77777777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30EC0063" w:rsidR="30EC0063">
        <w:rPr>
          <w:rFonts w:ascii="Calibri" w:hAnsi="Calibri" w:eastAsia="Calibri" w:cs="Calibri"/>
        </w:rPr>
        <w:t>Skanowanie wiadomości przesyłanych przez serwer (</w:t>
      </w:r>
      <w:proofErr w:type="spellStart"/>
      <w:r w:rsidRPr="30EC0063" w:rsidR="30EC0063">
        <w:rPr>
          <w:rFonts w:ascii="Calibri" w:hAnsi="Calibri" w:eastAsia="Calibri" w:cs="Calibri"/>
        </w:rPr>
        <w:t>routed</w:t>
      </w:r>
      <w:proofErr w:type="spellEnd"/>
      <w:r w:rsidRPr="30EC0063" w:rsidR="30EC0063">
        <w:rPr>
          <w:rFonts w:ascii="Calibri" w:hAnsi="Calibri" w:eastAsia="Calibri" w:cs="Calibri"/>
        </w:rPr>
        <w:t xml:space="preserve"> </w:t>
      </w:r>
      <w:proofErr w:type="spellStart"/>
      <w:r w:rsidRPr="30EC0063" w:rsidR="30EC0063">
        <w:rPr>
          <w:rFonts w:ascii="Calibri" w:hAnsi="Calibri" w:eastAsia="Calibri" w:cs="Calibri"/>
        </w:rPr>
        <w:t>messages</w:t>
      </w:r>
      <w:proofErr w:type="spellEnd"/>
      <w:r w:rsidRPr="30EC0063" w:rsidR="30EC0063">
        <w:rPr>
          <w:rFonts w:ascii="Calibri" w:hAnsi="Calibri" w:eastAsia="Calibri" w:cs="Calibri"/>
        </w:rPr>
        <w:t>)</w:t>
      </w:r>
    </w:p>
    <w:p w:rsidRPr="00C771FA" w:rsidR="00EA5665" w:rsidP="4D3FEFD5" w:rsidRDefault="00EA5665" w14:paraId="19AE6682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Możliwość wyboru pojedynczych skrzynek roboczych i folderów publicznych do skanowania zaplanowanego.</w:t>
      </w:r>
    </w:p>
    <w:p w:rsidRPr="00C771FA" w:rsidR="00EA5665" w:rsidP="4D3FEFD5" w:rsidRDefault="00EA5665" w14:paraId="267E5024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 xml:space="preserve">Możliwość ustalenia czasu, w którym zaplanowane skanowanie ma się odbywać (okno czasowe). W przypadku, gdy skanowanie nie zostanie zakończone, następne skanowanie rozpocznie się w miejscu zakończenia poprzedniego. </w:t>
      </w:r>
    </w:p>
    <w:p w:rsidRPr="00C771FA" w:rsidR="00EA5665" w:rsidP="4D3FEFD5" w:rsidRDefault="00EA5665" w14:paraId="1F8C8357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Aktualizacja definicji wirusów, co 1 godzinę.</w:t>
      </w:r>
    </w:p>
    <w:p w:rsidRPr="00C771FA" w:rsidR="00EA5665" w:rsidP="4D3FEFD5" w:rsidRDefault="00EA5665" w14:paraId="75FEFFEF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Wykorzystanie VS API 2.5.</w:t>
      </w:r>
    </w:p>
    <w:p w:rsidRPr="00C771FA" w:rsidR="00EA5665" w:rsidP="4D3FEFD5" w:rsidRDefault="00EA5665" w14:paraId="76E8DF5D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Wbudowana heurystyka.</w:t>
      </w:r>
    </w:p>
    <w:p w:rsidRPr="00C771FA" w:rsidR="00EA5665" w:rsidP="4D3FEFD5" w:rsidRDefault="00EA5665" w14:paraId="3FA3DE81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Usuwanie załączników o niepożądanym rozszerzeniu, także w archiwach spakowanych.</w:t>
      </w:r>
    </w:p>
    <w:p w:rsidRPr="00C771FA" w:rsidR="00EA5665" w:rsidP="4D3FEFD5" w:rsidRDefault="00EA5665" w14:paraId="14519274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Blokowanie wysyłania załączników dla grup użytkowników (integracja z Active Directory), dla wiadomości przychodzących czy wychodzących.</w:t>
      </w:r>
    </w:p>
    <w:p w:rsidRPr="00C771FA" w:rsidR="00EA5665" w:rsidP="4D3FEFD5" w:rsidRDefault="00EA5665" w14:paraId="6FE4894E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Blokowanie wysyłania wiadomości z uwagi na treść dla grup użytkowników (integracja z Active Directory), dla wiadomości przychodzących czy wychodzących.</w:t>
      </w:r>
    </w:p>
    <w:p w:rsidRPr="00C771FA" w:rsidR="00EA5665" w:rsidP="30EC0063" w:rsidRDefault="00EA5665" w14:paraId="7F0E3F97" w14:textId="77777777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30EC0063" w:rsidR="30EC0063">
        <w:rPr>
          <w:rFonts w:ascii="Calibri" w:hAnsi="Calibri" w:eastAsia="Calibri" w:cs="Calibri"/>
        </w:rPr>
        <w:t xml:space="preserve">Monitorowanie pracy systemu AV na serwerze </w:t>
      </w:r>
      <w:proofErr w:type="spellStart"/>
      <w:r w:rsidRPr="30EC0063" w:rsidR="30EC0063">
        <w:rPr>
          <w:rFonts w:ascii="Calibri" w:hAnsi="Calibri" w:eastAsia="Calibri" w:cs="Calibri"/>
        </w:rPr>
        <w:t>Exchange’a</w:t>
      </w:r>
      <w:proofErr w:type="spellEnd"/>
      <w:r w:rsidRPr="30EC0063" w:rsidR="30EC0063">
        <w:rPr>
          <w:rFonts w:ascii="Calibri" w:hAnsi="Calibri" w:eastAsia="Calibri" w:cs="Calibri"/>
        </w:rPr>
        <w:t>, w celu wykrycia problemów z komunikacją system AV – Exchange.</w:t>
      </w:r>
    </w:p>
    <w:p w:rsidRPr="00C771FA" w:rsidR="00EA5665" w:rsidP="4D3FEFD5" w:rsidRDefault="00EA5665" w14:paraId="52342EEB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Konfiguracja przesyłanych powiadomień w zależności od rodzaju wykrytego zagrożenia.</w:t>
      </w:r>
    </w:p>
    <w:p w:rsidRPr="00C771FA" w:rsidR="00EA5665" w:rsidP="4D3FEFD5" w:rsidRDefault="00EA5665" w14:paraId="31CF2ECA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Możliwość usuwania całych wiadomości w przypadku wykrycia wirusa.</w:t>
      </w:r>
    </w:p>
    <w:p w:rsidRPr="00C771FA" w:rsidR="00EA5665" w:rsidP="30EC0063" w:rsidRDefault="00EA5665" w14:paraId="023420EE" w14:textId="77777777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30EC0063" w:rsidR="30EC0063">
        <w:rPr>
          <w:rFonts w:ascii="Calibri" w:hAnsi="Calibri" w:eastAsia="Calibri" w:cs="Calibri"/>
        </w:rPr>
        <w:t xml:space="preserve">Możliwość ciągłego skanowania Information </w:t>
      </w:r>
      <w:proofErr w:type="spellStart"/>
      <w:r w:rsidRPr="30EC0063" w:rsidR="30EC0063">
        <w:rPr>
          <w:rFonts w:ascii="Calibri" w:hAnsi="Calibri" w:eastAsia="Calibri" w:cs="Calibri"/>
        </w:rPr>
        <w:t>Store</w:t>
      </w:r>
      <w:proofErr w:type="spellEnd"/>
      <w:r w:rsidRPr="30EC0063" w:rsidR="30EC0063">
        <w:rPr>
          <w:rFonts w:ascii="Calibri" w:hAnsi="Calibri" w:eastAsia="Calibri" w:cs="Calibri"/>
        </w:rPr>
        <w:t xml:space="preserve"> w czasie rzeczywistym.</w:t>
      </w:r>
    </w:p>
    <w:p w:rsidRPr="00C771FA" w:rsidR="00EA5665" w:rsidP="4D3FEFD5" w:rsidRDefault="00EA5665" w14:paraId="53DC0EC7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Możliwość korzystania z centralnego serwera kwarantanny.</w:t>
      </w:r>
    </w:p>
    <w:p w:rsidRPr="00C771FA" w:rsidR="00EA5665" w:rsidP="4D3FEFD5" w:rsidRDefault="00EA5665" w14:paraId="0ABCDC47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Powiadamianie administratora o zmasowanym ataku wirusów.</w:t>
      </w:r>
    </w:p>
    <w:p w:rsidRPr="00C771FA" w:rsidR="00EA5665" w:rsidP="30EC0063" w:rsidRDefault="00EA5665" w14:paraId="15A30EE0" w14:textId="77777777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30EC0063" w:rsidR="30EC0063">
        <w:rPr>
          <w:rFonts w:ascii="Calibri" w:hAnsi="Calibri" w:eastAsia="Calibri" w:cs="Calibri"/>
        </w:rPr>
        <w:t>Funkcja usuwania poczty masowej automatycznie (</w:t>
      </w:r>
      <w:r w:rsidRPr="30EC0063" w:rsidR="30EC0063">
        <w:rPr>
          <w:rFonts w:ascii="Calibri" w:hAnsi="Calibri" w:eastAsia="Calibri" w:cs="Calibri"/>
        </w:rPr>
        <w:t xml:space="preserve">Mass-Mailer </w:t>
      </w:r>
      <w:proofErr w:type="spellStart"/>
      <w:r w:rsidRPr="30EC0063" w:rsidR="30EC0063">
        <w:rPr>
          <w:rFonts w:ascii="Calibri" w:hAnsi="Calibri" w:eastAsia="Calibri" w:cs="Calibri"/>
        </w:rPr>
        <w:t>Cleanup</w:t>
      </w:r>
      <w:proofErr w:type="spellEnd"/>
      <w:r w:rsidRPr="30EC0063" w:rsidR="30EC0063">
        <w:rPr>
          <w:rFonts w:ascii="Calibri" w:hAnsi="Calibri" w:eastAsia="Calibri" w:cs="Calibri"/>
        </w:rPr>
        <w:t>)</w:t>
      </w:r>
      <w:r w:rsidRPr="30EC0063" w:rsidR="30EC0063">
        <w:rPr>
          <w:rFonts w:ascii="Calibri" w:hAnsi="Calibri" w:eastAsia="Calibri" w:cs="Calibri"/>
        </w:rPr>
        <w:t xml:space="preserve"> eliminuje nie tylko załączniki, lecz całe wiadomości zainfekowane przez robaki rozsyłające się masowo za pomocą poczty elektronicznej.</w:t>
      </w:r>
    </w:p>
    <w:p w:rsidRPr="00C771FA" w:rsidR="00EA5665" w:rsidP="4D3FEFD5" w:rsidRDefault="00EA5665" w14:paraId="37B4F83C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Niestandardowe reguły filtrowania.</w:t>
      </w:r>
    </w:p>
    <w:p w:rsidRPr="00C771FA" w:rsidR="00EA5665" w:rsidP="4D3FEFD5" w:rsidRDefault="00EA5665" w14:paraId="75B3981D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Filtrowanie oparte na regułach zapobiega przedostawaniu się do sieci niepożądanych treści, a także wydostawaniu się z niej poufnych informacji.</w:t>
      </w:r>
    </w:p>
    <w:p w:rsidRPr="00C771FA" w:rsidR="00EA5665" w:rsidP="4D3FEFD5" w:rsidRDefault="00EA5665" w14:paraId="50E50DDF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Centralne zarządzanie za pomocą jednej konsoli obsługującej wiele serwerów, umożliwiające jednoczesną aktualizację ustawień wszystkich serwerów Microsoft® Exchange w całym przedsiębiorstwie.</w:t>
      </w:r>
    </w:p>
    <w:p w:rsidRPr="00C771FA" w:rsidR="00EA5665" w:rsidP="4D3FEFD5" w:rsidRDefault="00EA5665" w14:paraId="018FBEE1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Zawiera narzędzie do zwalczania nowych „nieznanych” wirusów.</w:t>
      </w:r>
    </w:p>
    <w:p w:rsidRPr="00C771FA" w:rsidR="00EA5665" w:rsidP="4D3FEFD5" w:rsidRDefault="00EA5665" w14:paraId="2B0C9A36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Możliwość definiowania reguł dla plików zaszyfrowanych.</w:t>
      </w:r>
    </w:p>
    <w:p w:rsidRPr="00C771FA" w:rsidR="00EA5665" w:rsidP="4D3FEFD5" w:rsidRDefault="00EA5665" w14:paraId="50E524F5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Możliwość eksportowania i importowania ustawień konfiguracyjnych.</w:t>
      </w:r>
    </w:p>
    <w:p w:rsidRPr="00C771FA" w:rsidR="00EA5665" w:rsidP="4D3FEFD5" w:rsidRDefault="00EA5665" w14:paraId="327E80F3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System ma umożliwiać identyfikacje prawdziwego typu pliku niezależnie od jego rozszerzenia.</w:t>
      </w:r>
    </w:p>
    <w:p w:rsidRPr="00C771FA" w:rsidR="00EA5665" w:rsidP="4D3FEFD5" w:rsidRDefault="00EA5665" w14:paraId="07CF6E08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Zintegrowane rozwiązanie antywirusowe i antyspamowe, jedna, graficzna  konsola zarządzająca.</w:t>
      </w:r>
    </w:p>
    <w:p w:rsidRPr="00C771FA" w:rsidR="00EA5665" w:rsidP="4D3FEFD5" w:rsidRDefault="00EA5665" w14:paraId="115F34E6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Blokowanie spamu w oparciu o lokalne polityki, silnik skanujący i bazy. Poczta nie jest przekierowana na serwer usługodawcy.</w:t>
      </w:r>
    </w:p>
    <w:p w:rsidRPr="00C771FA" w:rsidR="00EA5665" w:rsidP="4D3FEFD5" w:rsidRDefault="00EA5665" w14:paraId="342FC503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Definiowalne reguły filtrowania oraz funkcje obsługi czarnych list i białych list w czasie rzeczywistym.</w:t>
      </w:r>
    </w:p>
    <w:p w:rsidRPr="00C771FA" w:rsidR="00EA5665" w:rsidP="4D3FEFD5" w:rsidRDefault="00EA5665" w14:paraId="22510AAC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Rozwiązanie antyspamowe ma mieć skuteczność nie mniejszą niż 97%.Równocześnie rozwiązanie ma charakteryzować się współczynnikiem fałszywych alarmów na poziomie 1 na milion, potwierdzonym przez niezależne testy.</w:t>
      </w:r>
    </w:p>
    <w:p w:rsidRPr="00C771FA" w:rsidR="00EA5665" w:rsidP="4D3FEFD5" w:rsidRDefault="00EA5665" w14:paraId="60F8C4E5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Do wykrywania spamu, system ma wykorzystywać bazy o numerach IP lub nazwach domen wykorzystywanych przez spamerów.</w:t>
      </w:r>
    </w:p>
    <w:p w:rsidRPr="00C771FA" w:rsidR="00EA5665" w:rsidP="4D3FEFD5" w:rsidRDefault="00EA5665" w14:paraId="200BDBCB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Aktualizacje sygnatur spamu nie rzadziej, niż co 10 min.</w:t>
      </w:r>
    </w:p>
    <w:p w:rsidRPr="00C771FA" w:rsidR="00EA5665" w:rsidP="4D3FEFD5" w:rsidRDefault="00EA5665" w14:paraId="6E5DEB32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Możliwość definiowania reguł dotyczących wiadomości podejrzanych o spam i uznanych za spam.</w:t>
      </w:r>
    </w:p>
    <w:p w:rsidRPr="00C771FA" w:rsidR="00EA5665" w:rsidP="30EC0063" w:rsidRDefault="00EA5665" w14:paraId="0E643685" w14:textId="77777777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30EC0063" w:rsidR="30EC0063">
        <w:rPr>
          <w:rFonts w:ascii="Calibri" w:hAnsi="Calibri" w:eastAsia="Calibri" w:cs="Calibri"/>
        </w:rPr>
        <w:t xml:space="preserve">Automatyczny sposób uaktualniania definicji antywirusów i </w:t>
      </w:r>
      <w:proofErr w:type="spellStart"/>
      <w:r w:rsidRPr="30EC0063" w:rsidR="30EC0063">
        <w:rPr>
          <w:rFonts w:ascii="Calibri" w:hAnsi="Calibri" w:eastAsia="Calibri" w:cs="Calibri"/>
        </w:rPr>
        <w:t>antyspamu</w:t>
      </w:r>
      <w:proofErr w:type="spellEnd"/>
      <w:r w:rsidRPr="30EC0063" w:rsidR="30EC0063">
        <w:rPr>
          <w:rFonts w:ascii="Calibri" w:hAnsi="Calibri" w:eastAsia="Calibri" w:cs="Calibri"/>
        </w:rPr>
        <w:t>.</w:t>
      </w:r>
    </w:p>
    <w:p w:rsidRPr="00C771FA" w:rsidR="00EA5665" w:rsidP="30EC0063" w:rsidRDefault="00EA5665" w14:paraId="634E960E" w14:textId="77777777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30EC0063" w:rsidR="30EC0063">
        <w:rPr>
          <w:rFonts w:ascii="Calibri" w:hAnsi="Calibri" w:eastAsia="Calibri" w:cs="Calibri"/>
        </w:rPr>
        <w:t xml:space="preserve">Integracja z funkcjami określania poziomu wiarygodności poczty przychodzącej (Spam </w:t>
      </w:r>
      <w:proofErr w:type="spellStart"/>
      <w:r w:rsidRPr="30EC0063" w:rsidR="30EC0063">
        <w:rPr>
          <w:rFonts w:ascii="Calibri" w:hAnsi="Calibri" w:eastAsia="Calibri" w:cs="Calibri"/>
        </w:rPr>
        <w:t>Confidence</w:t>
      </w:r>
      <w:proofErr w:type="spellEnd"/>
      <w:r w:rsidRPr="30EC0063" w:rsidR="30EC0063">
        <w:rPr>
          <w:rFonts w:ascii="Calibri" w:hAnsi="Calibri" w:eastAsia="Calibri" w:cs="Calibri"/>
        </w:rPr>
        <w:t xml:space="preserve"> Level) oraz inteligentnego filtrowania wiadomości (</w:t>
      </w:r>
      <w:proofErr w:type="spellStart"/>
      <w:r w:rsidRPr="30EC0063" w:rsidR="30EC0063">
        <w:rPr>
          <w:rFonts w:ascii="Calibri" w:hAnsi="Calibri" w:eastAsia="Calibri" w:cs="Calibri"/>
        </w:rPr>
        <w:t>Intelligent</w:t>
      </w:r>
      <w:proofErr w:type="spellEnd"/>
      <w:r w:rsidRPr="30EC0063" w:rsidR="30EC0063">
        <w:rPr>
          <w:rFonts w:ascii="Calibri" w:hAnsi="Calibri" w:eastAsia="Calibri" w:cs="Calibri"/>
        </w:rPr>
        <w:t xml:space="preserve"> Message </w:t>
      </w:r>
      <w:proofErr w:type="spellStart"/>
      <w:r w:rsidRPr="30EC0063" w:rsidR="30EC0063">
        <w:rPr>
          <w:rFonts w:ascii="Calibri" w:hAnsi="Calibri" w:eastAsia="Calibri" w:cs="Calibri"/>
        </w:rPr>
        <w:t>Filter</w:t>
      </w:r>
      <w:proofErr w:type="spellEnd"/>
      <w:r w:rsidRPr="30EC0063" w:rsidR="30EC0063">
        <w:rPr>
          <w:rFonts w:ascii="Calibri" w:hAnsi="Calibri" w:eastAsia="Calibri" w:cs="Calibri"/>
        </w:rPr>
        <w:t>) firmy Microsoft.</w:t>
      </w:r>
    </w:p>
    <w:p w:rsidRPr="00C771FA" w:rsidR="00EA5665" w:rsidP="4D3FEFD5" w:rsidRDefault="00EA5665" w14:paraId="098EC80B" w14:textId="77777777" w14:noSpellErr="1">
      <w:pPr>
        <w:pStyle w:val="Akapitzlist"/>
        <w:numPr>
          <w:ilvl w:val="0"/>
          <w:numId w:val="31"/>
        </w:numPr>
        <w:rPr>
          <w:rFonts w:ascii="Calibri" w:hAnsi="Calibri" w:eastAsia="Calibri" w:cs="Calibri"/>
        </w:rPr>
      </w:pPr>
      <w:r w:rsidRPr="4D3FEFD5" w:rsidR="4D3FEFD5">
        <w:rPr>
          <w:rFonts w:ascii="Calibri" w:hAnsi="Calibri" w:eastAsia="Calibri" w:cs="Calibri"/>
        </w:rPr>
        <w:t>System ma posiadać wewnętrzną bazę reputacji, śledzącą adresy IP serwerów pocztowych.</w:t>
      </w:r>
    </w:p>
    <w:p w:rsidRPr="00C771FA" w:rsidR="00EA5665" w:rsidP="00743C0B" w:rsidRDefault="00EA5665" w14:paraId="115B311E" w14:textId="77777777">
      <w:pPr>
        <w:spacing w:line="276" w:lineRule="auto"/>
        <w:rPr>
          <w:rFonts w:cs="Calibri"/>
          <w:szCs w:val="24"/>
        </w:rPr>
      </w:pPr>
    </w:p>
    <w:p w:rsidRPr="00C771FA" w:rsidR="00EA5665" w:rsidP="4D3FEFD5" w:rsidRDefault="00EA5665" w14:paraId="0EA40109" w14:textId="77777777" w14:noSpellErr="1">
      <w:pPr>
        <w:pStyle w:val="Tekstpodstawowy"/>
        <w:rPr>
          <w:rFonts w:ascii="Calibri" w:hAnsi="Calibri" w:eastAsia="Calibri" w:cs="Calibri"/>
          <w:b w:val="1"/>
          <w:bCs w:val="1"/>
        </w:rPr>
      </w:pPr>
      <w:r w:rsidRPr="4D3FEFD5" w:rsidR="4D3FEFD5">
        <w:rPr>
          <w:rFonts w:ascii="Calibri" w:hAnsi="Calibri" w:eastAsia="Calibri" w:cs="Calibri"/>
          <w:b w:val="1"/>
          <w:bCs w:val="1"/>
        </w:rPr>
        <w:t xml:space="preserve">Oferowane rozwiązanie dla </w:t>
      </w:r>
      <w:r w:rsidRPr="4D3FEFD5" w:rsidR="4D3FEFD5">
        <w:rPr>
          <w:rFonts w:ascii="Calibri" w:hAnsi="Calibri" w:eastAsia="Calibri" w:cs="Calibri"/>
          <w:b w:val="1"/>
          <w:bCs w:val="1"/>
          <w:u w:val="single"/>
        </w:rPr>
        <w:t>stacji roboczych</w:t>
      </w:r>
      <w:r w:rsidRPr="4D3FEFD5" w:rsidR="4D3FEFD5">
        <w:rPr>
          <w:rFonts w:ascii="Calibri" w:hAnsi="Calibri" w:eastAsia="Calibri" w:cs="Calibri"/>
          <w:b w:val="1"/>
          <w:bCs w:val="1"/>
        </w:rPr>
        <w:t xml:space="preserve"> powinno spełniać poniższe minimalne wymagania:</w:t>
      </w:r>
    </w:p>
    <w:p w:rsidRPr="00743C0B" w:rsidR="00EA5665" w:rsidP="4D3FEFD5" w:rsidRDefault="00EA5665" w14:paraId="5DA5EDC6" w14:textId="77777777" w14:noSpellErr="1">
      <w:pPr>
        <w:pStyle w:val="Akapitzlist"/>
        <w:numPr>
          <w:ilvl w:val="0"/>
          <w:numId w:val="34"/>
        </w:numPr>
        <w:spacing w:before="240" w:beforeAutospacing="off" w:line="360" w:lineRule="auto"/>
        <w:contextualSpacing w:val="0"/>
        <w:rPr>
          <w:rFonts w:ascii="Calibri" w:hAnsi="Calibri" w:eastAsia="Calibri" w:cs="Calibri"/>
          <w:b w:val="1"/>
          <w:bCs w:val="1"/>
        </w:rPr>
      </w:pPr>
      <w:r w:rsidRPr="4D3FEFD5" w:rsidR="4D3FEFD5">
        <w:rPr>
          <w:rFonts w:ascii="Calibri" w:hAnsi="Calibri" w:eastAsia="Calibri" w:cs="Calibri"/>
          <w:b w:val="1"/>
          <w:bCs w:val="1"/>
        </w:rPr>
        <w:t>Antywirus:</w:t>
      </w:r>
    </w:p>
    <w:p w:rsidRPr="00743C0B" w:rsidR="00EA5665" w:rsidP="30EC0063" w:rsidRDefault="00EA5665" w14:paraId="1E8EBE3A" w14:textId="77777777">
      <w:pPr>
        <w:pStyle w:val="Akapitzlist"/>
        <w:numPr>
          <w:ilvl w:val="0"/>
          <w:numId w:val="33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Usuwanie wirusów, makrowirusów, robaków internetowych oraz koni trojańskich (oraz wirusów i robaków z plików skompresowanych oraz samo rozpakowujących się) lub kasowanie zainfekowanych plików. Ochrona przed oprogramowaniem typu „spyware” i „</w:t>
      </w:r>
      <w:proofErr w:type="spellStart"/>
      <w:r w:rsidRPr="4D3FEFD5">
        <w:rPr>
          <w:rFonts w:ascii="Calibri" w:hAnsi="Calibri" w:eastAsia="Calibri" w:cs="Calibri"/>
          <w:spacing w:val="-15"/>
        </w:rPr>
        <w:t>adware</w:t>
      </w:r>
      <w:proofErr w:type="spellEnd"/>
      <w:r w:rsidRPr="4D3FEFD5">
        <w:rPr>
          <w:rFonts w:ascii="Calibri" w:hAnsi="Calibri" w:eastAsia="Calibri" w:cs="Calibri"/>
          <w:spacing w:val="-15"/>
        </w:rPr>
        <w:t>”, włącznie z usuwaniem zmian wprowadzonych do systemu przez szkodliwe oprogramowanie.</w:t>
      </w:r>
    </w:p>
    <w:p w:rsidRPr="00743C0B" w:rsidR="00EA5665" w:rsidP="30EC0063" w:rsidRDefault="00EA5665" w14:paraId="6045039D" w14:textId="77777777">
      <w:pPr>
        <w:pStyle w:val="Akapitzlist"/>
        <w:numPr>
          <w:ilvl w:val="0"/>
          <w:numId w:val="33"/>
        </w:numPr>
        <w:tabs>
          <w:tab w:val="clear" w:pos="2945"/>
          <w:tab w:val="left" w:pos="0"/>
          <w:tab w:val="num" w:pos="426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Wykrywanie wirusów, makro-wirusów, robaków internetowych, koni trojańskich, spyware, </w:t>
      </w:r>
      <w:proofErr w:type="spellStart"/>
      <w:r w:rsidRPr="4D3FEFD5">
        <w:rPr>
          <w:rFonts w:ascii="Calibri" w:hAnsi="Calibri" w:eastAsia="Calibri" w:cs="Calibri"/>
          <w:spacing w:val="-15"/>
        </w:rPr>
        <w:t>adware</w:t>
      </w:r>
      <w:proofErr w:type="spellEnd"/>
      <w:r w:rsidRPr="4D3FEFD5">
        <w:rPr>
          <w:rFonts w:ascii="Calibri" w:hAnsi="Calibri" w:eastAsia="Calibri" w:cs="Calibri"/>
          <w:spacing w:val="-15"/>
        </w:rPr>
        <w:t xml:space="preserve"> i dialerów ma być realizowane w pojedynczym systemie skanującym.</w:t>
      </w:r>
    </w:p>
    <w:p w:rsidRPr="00743C0B" w:rsidR="00EA5665" w:rsidP="4D3FEFD5" w:rsidRDefault="00EA5665" w14:paraId="34B0EEA6" w14:textId="77777777" w14:noSpellErr="1">
      <w:pPr>
        <w:pStyle w:val="Akapitzlist"/>
        <w:numPr>
          <w:ilvl w:val="0"/>
          <w:numId w:val="33"/>
        </w:numPr>
        <w:tabs>
          <w:tab w:val="clear" w:pos="2945"/>
          <w:tab w:val="left" w:pos="0"/>
          <w:tab w:val="num" w:pos="426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Skanowanie plików pobranych z Internetu</w:t>
      </w:r>
    </w:p>
    <w:p w:rsidRPr="00743C0B" w:rsidR="00EA5665" w:rsidP="4D3FEFD5" w:rsidRDefault="00EA5665" w14:paraId="01647DC4" w14:textId="77777777" w14:noSpellErr="1">
      <w:pPr>
        <w:pStyle w:val="Akapitzlist"/>
        <w:numPr>
          <w:ilvl w:val="0"/>
          <w:numId w:val="33"/>
        </w:numPr>
        <w:tabs>
          <w:tab w:val="clear" w:pos="2945"/>
          <w:tab w:val="left" w:pos="0"/>
          <w:tab w:val="num" w:pos="426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Zapewnienie stałej ochrony wszystkich zapisywanych, odczytywanych, a także uruchamianych plików przez mechanizm skanujący pracujący w tle wraz z metodą heurystyczną wyszukiwania wirusów (na życzenie); pliki te mogą być skanowane:</w:t>
      </w:r>
    </w:p>
    <w:p w:rsidRPr="00743C0B" w:rsidR="00EA5665" w:rsidP="4D3FEFD5" w:rsidRDefault="00EA5665" w14:paraId="04D6CB2A" w14:textId="77777777" w14:noSpellErr="1">
      <w:pPr>
        <w:pStyle w:val="Akapitzlist"/>
        <w:numPr>
          <w:ilvl w:val="1"/>
          <w:numId w:val="33"/>
        </w:numPr>
        <w:tabs>
          <w:tab w:val="left" w:pos="0"/>
        </w:tabs>
        <w:spacing w:before="0" w:beforeAutospacing="off" w:after="0" w:afterAutospacing="off"/>
        <w:ind w:left="851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Na dyskach twardych,</w:t>
      </w:r>
    </w:p>
    <w:p w:rsidRPr="00743C0B" w:rsidR="00EA5665" w:rsidP="30EC0063" w:rsidRDefault="00EA5665" w14:paraId="3AA519CA" w14:textId="77777777">
      <w:pPr>
        <w:pStyle w:val="Akapitzlist"/>
        <w:numPr>
          <w:ilvl w:val="1"/>
          <w:numId w:val="33"/>
        </w:numPr>
        <w:tabs>
          <w:tab w:val="left" w:pos="0"/>
        </w:tabs>
        <w:spacing w:before="0" w:beforeAutospacing="off" w:after="0" w:afterAutospacing="off"/>
        <w:ind w:left="851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W </w:t>
      </w:r>
      <w:proofErr w:type="spellStart"/>
      <w:r w:rsidRPr="4D3FEFD5">
        <w:rPr>
          <w:rFonts w:ascii="Calibri" w:hAnsi="Calibri" w:eastAsia="Calibri" w:cs="Calibri"/>
          <w:spacing w:val="-15"/>
        </w:rPr>
        <w:t>boot</w:t>
      </w:r>
      <w:proofErr w:type="spellEnd"/>
      <w:r w:rsidRPr="4D3FEFD5">
        <w:rPr>
          <w:rFonts w:ascii="Calibri" w:hAnsi="Calibri" w:eastAsia="Calibri" w:cs="Calibri"/>
          <w:spacing w:val="-15"/>
        </w:rPr>
        <w:t xml:space="preserve"> sektorach,</w:t>
      </w:r>
    </w:p>
    <w:p w:rsidRPr="00743C0B" w:rsidR="00EA5665" w:rsidP="4D3FEFD5" w:rsidRDefault="00EA5665" w14:paraId="3B2CD96E" w14:textId="77777777" w14:noSpellErr="1">
      <w:pPr>
        <w:pStyle w:val="Akapitzlist"/>
        <w:numPr>
          <w:ilvl w:val="1"/>
          <w:numId w:val="33"/>
        </w:numPr>
        <w:tabs>
          <w:tab w:val="left" w:pos="0"/>
        </w:tabs>
        <w:spacing w:before="0" w:beforeAutospacing="off" w:after="0" w:afterAutospacing="off"/>
        <w:ind w:left="851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Na płytach CD/DVD,</w:t>
      </w:r>
    </w:p>
    <w:p w:rsidRPr="00743C0B" w:rsidR="00EA5665" w:rsidP="4D3FEFD5" w:rsidRDefault="00EA5665" w14:paraId="5780E308" w14:textId="77777777" w14:noSpellErr="1">
      <w:pPr>
        <w:pStyle w:val="Akapitzlist"/>
        <w:numPr>
          <w:ilvl w:val="1"/>
          <w:numId w:val="33"/>
        </w:numPr>
        <w:tabs>
          <w:tab w:val="left" w:pos="0"/>
        </w:tabs>
        <w:spacing w:before="0" w:beforeAutospacing="off" w:after="0" w:afterAutospacing="off"/>
        <w:ind w:left="851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Na zewnętrznych dyskach twardych (np. podłączonych przez port USB).</w:t>
      </w:r>
    </w:p>
    <w:p w:rsidRPr="00743C0B" w:rsidR="00EA5665" w:rsidP="4D3FEFD5" w:rsidRDefault="00EA5665" w14:paraId="747B0C96" w14:textId="77777777" w14:noSpellErr="1">
      <w:pPr>
        <w:pStyle w:val="Akapitzlist"/>
        <w:numPr>
          <w:ilvl w:val="0"/>
          <w:numId w:val="33"/>
        </w:numPr>
        <w:tabs>
          <w:tab w:val="clear" w:pos="2945"/>
          <w:tab w:val="left" w:pos="0"/>
          <w:tab w:val="num" w:pos="426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Możliwość pobierania aktualizacji z Internetu do stacji.</w:t>
      </w:r>
    </w:p>
    <w:p w:rsidRPr="00743C0B" w:rsidR="00EA5665" w:rsidP="4D3FEFD5" w:rsidRDefault="00EA5665" w14:paraId="1C4C80F3" w14:textId="77777777" w14:noSpellErr="1">
      <w:pPr>
        <w:pStyle w:val="Akapitzlist"/>
        <w:numPr>
          <w:ilvl w:val="0"/>
          <w:numId w:val="33"/>
        </w:numPr>
        <w:tabs>
          <w:tab w:val="clear" w:pos="2945"/>
          <w:tab w:val="left" w:pos="0"/>
          <w:tab w:val="num" w:pos="426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Możliwość zablokowania funkcji zmiany konfiguracji klienta lub ukrycie interfejsu użytkownika klienta.</w:t>
      </w:r>
    </w:p>
    <w:p w:rsidRPr="00743C0B" w:rsidR="00EA5665" w:rsidP="4D3FEFD5" w:rsidRDefault="00EA5665" w14:paraId="20E1AA4C" w14:textId="77777777" w14:noSpellErr="1">
      <w:pPr>
        <w:pStyle w:val="Akapitzlist"/>
        <w:numPr>
          <w:ilvl w:val="0"/>
          <w:numId w:val="33"/>
        </w:numPr>
        <w:tabs>
          <w:tab w:val="clear" w:pos="2945"/>
          <w:tab w:val="left" w:pos="0"/>
          <w:tab w:val="num" w:pos="426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Wyszukiwanie i usuwanie wirusów w plikach skompresowanych (także zagnieżdżonych wewnątrz innych plików skompresowanych).</w:t>
      </w:r>
    </w:p>
    <w:p w:rsidRPr="00743C0B" w:rsidR="00EA5665" w:rsidP="4D3FEFD5" w:rsidRDefault="00EA5665" w14:paraId="2815C167" w14:textId="77777777" w14:noSpellErr="1">
      <w:pPr>
        <w:pStyle w:val="Akapitzlist"/>
        <w:numPr>
          <w:ilvl w:val="0"/>
          <w:numId w:val="33"/>
        </w:numPr>
        <w:tabs>
          <w:tab w:val="clear" w:pos="2945"/>
          <w:tab w:val="left" w:pos="0"/>
          <w:tab w:val="num" w:pos="426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Aktualizacja definicji wirusów nie może wymagać zatrzymania procesu skanowania na jakimkolwiek systemie.</w:t>
      </w:r>
    </w:p>
    <w:p w:rsidRPr="00743C0B" w:rsidR="00EA5665" w:rsidP="4D3FEFD5" w:rsidRDefault="00EA5665" w14:paraId="4FF07AF8" w14:textId="77777777" w14:noSpellErr="1">
      <w:pPr>
        <w:pStyle w:val="Akapitzlist"/>
        <w:numPr>
          <w:ilvl w:val="0"/>
          <w:numId w:val="33"/>
        </w:numPr>
        <w:tabs>
          <w:tab w:val="clear" w:pos="2945"/>
          <w:tab w:val="left" w:pos="0"/>
          <w:tab w:val="num" w:pos="426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Mikro definicje wirusów - przyrostowe, scentralizowane aktualizowanie klientów jedynie o nowe definicje wirusów i mechanizmy skanujące.</w:t>
      </w:r>
    </w:p>
    <w:p w:rsidRPr="00743C0B" w:rsidR="00EA5665" w:rsidP="30EC0063" w:rsidRDefault="00EA5665" w14:paraId="3CD79507" w14:textId="77777777">
      <w:pPr>
        <w:pStyle w:val="Akapitzlist"/>
        <w:numPr>
          <w:ilvl w:val="0"/>
          <w:numId w:val="33"/>
        </w:numPr>
        <w:tabs>
          <w:tab w:val="clear" w:pos="2945"/>
          <w:tab w:val="left" w:pos="0"/>
          <w:tab w:val="num" w:pos="426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Możliwość cofnięcia procesu aktualizacji definicji wirusów i mechanizmów skanujących – powrót do poprzedniego zestawu definicji wirusów bez konieczności </w:t>
      </w:r>
      <w:proofErr w:type="spellStart"/>
      <w:r w:rsidRPr="4D3FEFD5">
        <w:rPr>
          <w:rFonts w:ascii="Calibri" w:hAnsi="Calibri" w:eastAsia="Calibri" w:cs="Calibri"/>
          <w:spacing w:val="-15"/>
        </w:rPr>
        <w:t>reinstalacji</w:t>
      </w:r>
      <w:proofErr w:type="spellEnd"/>
      <w:r w:rsidRPr="4D3FEFD5">
        <w:rPr>
          <w:rFonts w:ascii="Calibri" w:hAnsi="Calibri" w:eastAsia="Calibri" w:cs="Calibri"/>
          <w:spacing w:val="-15"/>
        </w:rPr>
        <w:t xml:space="preserve"> komponentów systemu, systemu operacyjnego.</w:t>
      </w:r>
    </w:p>
    <w:p w:rsidRPr="00743C0B" w:rsidR="00EA5665" w:rsidP="4D3FEFD5" w:rsidRDefault="00EA5665" w14:paraId="3514CF76" w14:textId="77777777" w14:noSpellErr="1">
      <w:pPr>
        <w:pStyle w:val="Akapitzlist"/>
        <w:numPr>
          <w:ilvl w:val="0"/>
          <w:numId w:val="33"/>
        </w:numPr>
        <w:tabs>
          <w:tab w:val="clear" w:pos="2945"/>
          <w:tab w:val="left" w:pos="0"/>
          <w:tab w:val="num" w:pos="426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Możliwość natychmiastowego wymuszenia aktualizacji definicji wirusów.</w:t>
      </w:r>
    </w:p>
    <w:p w:rsidRPr="00743C0B" w:rsidR="00EA5665" w:rsidP="4D3FEFD5" w:rsidRDefault="00EA5665" w14:paraId="42673133" w14:textId="77777777" w14:noSpellErr="1">
      <w:pPr>
        <w:pStyle w:val="Akapitzlist"/>
        <w:numPr>
          <w:ilvl w:val="0"/>
          <w:numId w:val="33"/>
        </w:numPr>
        <w:tabs>
          <w:tab w:val="clear" w:pos="2945"/>
          <w:tab w:val="left" w:pos="0"/>
          <w:tab w:val="num" w:pos="426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Aktualizacja bazy definicji wirusów na bieżąco</w:t>
      </w:r>
    </w:p>
    <w:p w:rsidRPr="00743C0B" w:rsidR="00EA5665" w:rsidP="4D3FEFD5" w:rsidRDefault="00EA5665" w14:paraId="7A7BCAE0" w14:textId="77777777" w14:noSpellErr="1">
      <w:pPr>
        <w:pStyle w:val="Akapitzlist"/>
        <w:numPr>
          <w:ilvl w:val="0"/>
          <w:numId w:val="33"/>
        </w:numPr>
        <w:tabs>
          <w:tab w:val="clear" w:pos="2945"/>
          <w:tab w:val="left" w:pos="0"/>
          <w:tab w:val="num" w:pos="426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Możliwość aktualizacji bazy definicji wirusów średnio, co 2 godziny.</w:t>
      </w:r>
    </w:p>
    <w:p w:rsidRPr="00743C0B" w:rsidR="00EA5665" w:rsidP="4D3FEFD5" w:rsidRDefault="00EA5665" w14:paraId="640B0E30" w14:textId="77777777" w14:noSpellErr="1">
      <w:pPr>
        <w:pStyle w:val="Akapitzlist"/>
        <w:numPr>
          <w:ilvl w:val="0"/>
          <w:numId w:val="33"/>
        </w:numPr>
        <w:tabs>
          <w:tab w:val="clear" w:pos="2945"/>
          <w:tab w:val="left" w:pos="0"/>
          <w:tab w:val="num" w:pos="426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lastRenderedPageBreak/>
        <w:t>Heurystyczna technologia do wykrywania nowych, nieznanych wirusów.</w:t>
      </w:r>
    </w:p>
    <w:p w:rsidRPr="00743C0B" w:rsidR="00EA5665" w:rsidP="30EC0063" w:rsidRDefault="00EA5665" w14:paraId="12B2AB18" w14:textId="77777777">
      <w:pPr>
        <w:pStyle w:val="Akapitzlist"/>
        <w:numPr>
          <w:ilvl w:val="0"/>
          <w:numId w:val="33"/>
        </w:numPr>
        <w:tabs>
          <w:tab w:val="clear" w:pos="2945"/>
          <w:tab w:val="left" w:pos="0"/>
          <w:tab w:val="num" w:pos="426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Moduł analizy </w:t>
      </w:r>
      <w:proofErr w:type="spellStart"/>
      <w:r w:rsidRPr="4D3FEFD5">
        <w:rPr>
          <w:rFonts w:ascii="Calibri" w:hAnsi="Calibri" w:eastAsia="Calibri" w:cs="Calibri"/>
          <w:spacing w:val="-15"/>
        </w:rPr>
        <w:t>zachowań</w:t>
      </w:r>
      <w:proofErr w:type="spellEnd"/>
      <w:r w:rsidRPr="4D3FEFD5">
        <w:rPr>
          <w:rFonts w:ascii="Calibri" w:hAnsi="Calibri" w:eastAsia="Calibri" w:cs="Calibri"/>
          <w:spacing w:val="-15"/>
        </w:rPr>
        <w:t xml:space="preserve"> aplikacji do wykrywania nowych, nieznanych zagrożeń typu robak internetowy, koń trojański, </w:t>
      </w:r>
      <w:proofErr w:type="spellStart"/>
      <w:r w:rsidRPr="4D3FEFD5">
        <w:rPr>
          <w:rFonts w:ascii="Calibri" w:hAnsi="Calibri" w:eastAsia="Calibri" w:cs="Calibri"/>
          <w:spacing w:val="-15"/>
        </w:rPr>
        <w:t>keylogger</w:t>
      </w:r>
      <w:proofErr w:type="spellEnd"/>
      <w:r w:rsidRPr="4D3FEFD5">
        <w:rPr>
          <w:rFonts w:ascii="Calibri" w:hAnsi="Calibri" w:eastAsia="Calibri" w:cs="Calibri"/>
          <w:spacing w:val="-15"/>
        </w:rPr>
        <w:t>.</w:t>
      </w:r>
    </w:p>
    <w:p w:rsidRPr="00743C0B" w:rsidR="00EA5665" w:rsidP="4D3FEFD5" w:rsidRDefault="00EA5665" w14:paraId="341055B1" w14:textId="77777777" w14:noSpellErr="1">
      <w:pPr>
        <w:pStyle w:val="Akapitzlist"/>
        <w:numPr>
          <w:ilvl w:val="0"/>
          <w:numId w:val="33"/>
        </w:numPr>
        <w:tabs>
          <w:tab w:val="clear" w:pos="2945"/>
          <w:tab w:val="left" w:pos="0"/>
          <w:tab w:val="num" w:pos="426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Automatyczne ponowne uruchomianie skanowania w czasie rzeczywistym, jeśli zostało wyłączone przez użytkownika mającego odpowiednie uprawnienia na z góry określony czas.</w:t>
      </w:r>
    </w:p>
    <w:p w:rsidRPr="00743C0B" w:rsidR="00EA5665" w:rsidP="4D3FEFD5" w:rsidRDefault="00EA5665" w14:paraId="672FE58E" w14:textId="77777777" w14:noSpellErr="1">
      <w:pPr>
        <w:pStyle w:val="Akapitzlist"/>
        <w:numPr>
          <w:ilvl w:val="0"/>
          <w:numId w:val="33"/>
        </w:numPr>
        <w:tabs>
          <w:tab w:val="clear" w:pos="2945"/>
          <w:tab w:val="left" w:pos="0"/>
          <w:tab w:val="num" w:pos="426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Automatyczne wymuszanie na kliencie programu pobrania zaktualizowanych definicji wirusów, jeśli aktualnie przechowywane sygnatury są przestarzałe.</w:t>
      </w:r>
    </w:p>
    <w:p w:rsidRPr="00743C0B" w:rsidR="00EA5665" w:rsidP="4D3FEFD5" w:rsidRDefault="00EA5665" w14:paraId="1EAEE21C" w14:textId="77777777" w14:noSpellErr="1">
      <w:pPr>
        <w:pStyle w:val="Akapitzlist"/>
        <w:numPr>
          <w:ilvl w:val="0"/>
          <w:numId w:val="33"/>
        </w:numPr>
        <w:tabs>
          <w:tab w:val="clear" w:pos="2945"/>
          <w:tab w:val="left" w:pos="0"/>
          <w:tab w:val="num" w:pos="426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Aktualizacje definicji wirusów muszą posiadać podpis cyfrowy, którego sprawdzenie gwarantuje, że pliki te nie zostały zmienione.</w:t>
      </w:r>
    </w:p>
    <w:p w:rsidRPr="00743C0B" w:rsidR="00EA5665" w:rsidP="4D3FEFD5" w:rsidRDefault="00EA5665" w14:paraId="0E2D4E71" w14:textId="77777777" w14:noSpellErr="1">
      <w:pPr>
        <w:pStyle w:val="Akapitzlist"/>
        <w:numPr>
          <w:ilvl w:val="0"/>
          <w:numId w:val="33"/>
        </w:numPr>
        <w:tabs>
          <w:tab w:val="clear" w:pos="2945"/>
          <w:tab w:val="left" w:pos="0"/>
          <w:tab w:val="num" w:pos="426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Możliwość skanowania sieci w poszukiwaniu niezabezpieczonych stacji roboczych.</w:t>
      </w:r>
    </w:p>
    <w:p w:rsidRPr="00743C0B" w:rsidR="00EA5665" w:rsidP="4D3FEFD5" w:rsidRDefault="00EA5665" w14:paraId="41CF3AEC" w14:textId="77777777" w14:noSpellErr="1">
      <w:pPr>
        <w:pStyle w:val="Akapitzlist"/>
        <w:numPr>
          <w:ilvl w:val="0"/>
          <w:numId w:val="33"/>
        </w:numPr>
        <w:tabs>
          <w:tab w:val="clear" w:pos="2945"/>
          <w:tab w:val="left" w:pos="0"/>
          <w:tab w:val="num" w:pos="426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Blokowanie zewnętrznych urządzeń z możliwością tworzenia i konfiguracji zasad dla podłączanych nośników danych.</w:t>
      </w:r>
    </w:p>
    <w:p w:rsidRPr="00743C0B" w:rsidR="00EA5665" w:rsidP="4D3FEFD5" w:rsidRDefault="00EA5665" w14:paraId="5497D4B1" w14:textId="77777777" w14:noSpellErr="1">
      <w:pPr>
        <w:pStyle w:val="Akapitzlist"/>
        <w:numPr>
          <w:ilvl w:val="0"/>
          <w:numId w:val="33"/>
        </w:numPr>
        <w:tabs>
          <w:tab w:val="clear" w:pos="2945"/>
          <w:tab w:val="left" w:pos="0"/>
          <w:tab w:val="num" w:pos="426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Możliwość zabezpieczenia programu antywirusowego przed deinstalacją i zmianą konfiguracji przez niepowołaną osobę, nawet, gdy posiada ona prawa lokalnego lub domenowego administratora. Przy próbie deinstalacji program musi pytać o hasło zabezpieczające instalację.</w:t>
      </w:r>
    </w:p>
    <w:p w:rsidRPr="00743C0B" w:rsidR="00EA5665" w:rsidP="30EC0063" w:rsidRDefault="00EA5665" w14:paraId="5EAB199B" w14:textId="77777777">
      <w:pPr>
        <w:pStyle w:val="Akapitzlist"/>
        <w:numPr>
          <w:ilvl w:val="0"/>
          <w:numId w:val="33"/>
        </w:numPr>
        <w:tabs>
          <w:tab w:val="clear" w:pos="2945"/>
          <w:tab w:val="left" w:pos="0"/>
          <w:tab w:val="num" w:pos="426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Możliwość ochrony przeglądarki internetowej przed zagrożeniami typu </w:t>
      </w:r>
      <w:proofErr w:type="spellStart"/>
      <w:r w:rsidRPr="4D3FEFD5">
        <w:rPr>
          <w:rFonts w:ascii="Calibri" w:hAnsi="Calibri" w:eastAsia="Calibri" w:cs="Calibri"/>
          <w:spacing w:val="-15"/>
        </w:rPr>
        <w:t xml:space="preserve">phishing</w:t>
      </w:r>
      <w:proofErr w:type="spellEnd"/>
      <w:r w:rsidRPr="4D3FEFD5">
        <w:rPr>
          <w:rFonts w:ascii="Calibri" w:hAnsi="Calibri" w:eastAsia="Calibri" w:cs="Calibri"/>
          <w:spacing w:val="-15"/>
        </w:rPr>
        <w:t xml:space="preserve">, </w:t>
      </w:r>
    </w:p>
    <w:p w:rsidRPr="00743C0B" w:rsidR="00EA5665" w:rsidP="4D3FEFD5" w:rsidRDefault="00EA5665" w14:paraId="7445B6A8" w14:textId="77777777" w14:noSpellErr="1">
      <w:pPr>
        <w:pStyle w:val="Akapitzlist"/>
        <w:numPr>
          <w:ilvl w:val="0"/>
          <w:numId w:val="33"/>
        </w:numPr>
        <w:tabs>
          <w:tab w:val="clear" w:pos="2945"/>
          <w:tab w:val="left" w:pos="0"/>
          <w:tab w:val="num" w:pos="426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Możliwość Skanowanie poczty klienckiej (na komputerze klienckim).</w:t>
      </w:r>
    </w:p>
    <w:p w:rsidRPr="00D4272E" w:rsidR="00EA5665" w:rsidP="4D3FEFD5" w:rsidRDefault="00EA5665" w14:paraId="01869E1C" w14:textId="77777777" w14:noSpellErr="1">
      <w:pPr>
        <w:pStyle w:val="Akapitzlist"/>
        <w:numPr>
          <w:ilvl w:val="0"/>
          <w:numId w:val="34"/>
        </w:numPr>
        <w:spacing w:before="240" w:beforeAutospacing="off" w:line="360" w:lineRule="auto"/>
        <w:contextualSpacing w:val="0"/>
        <w:rPr>
          <w:rFonts w:ascii="Calibri" w:hAnsi="Calibri" w:eastAsia="Calibri" w:cs="Calibri"/>
          <w:b w:val="1"/>
          <w:bCs w:val="1"/>
        </w:rPr>
      </w:pPr>
      <w:r w:rsidRPr="4D3FEFD5" w:rsidR="4D3FEFD5">
        <w:rPr>
          <w:rFonts w:ascii="Calibri" w:hAnsi="Calibri" w:eastAsia="Calibri" w:cs="Calibri"/>
          <w:b w:val="1"/>
          <w:bCs w:val="1"/>
        </w:rPr>
        <w:t>Firewall powinien zapewniać:</w:t>
      </w:r>
    </w:p>
    <w:p w:rsidRPr="00D4272E" w:rsidR="00EA5665" w:rsidP="4D3FEFD5" w:rsidRDefault="00EA5665" w14:paraId="70AA0912" w14:textId="77777777" w14:noSpellErr="1">
      <w:pPr>
        <w:pStyle w:val="Akapitzlist"/>
        <w:numPr>
          <w:ilvl w:val="0"/>
          <w:numId w:val="35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Pełne zabezpieczenie przed nieautoryzowanymi próbami dostępu do komputerów i skanowaniem portów.</w:t>
      </w:r>
    </w:p>
    <w:p w:rsidRPr="00D4272E" w:rsidR="00EA5665" w:rsidP="4D3FEFD5" w:rsidRDefault="00EA5665" w14:paraId="6EE598DC" w14:textId="77777777" w14:noSpellErr="1">
      <w:pPr>
        <w:pStyle w:val="Akapitzlist"/>
        <w:numPr>
          <w:ilvl w:val="0"/>
          <w:numId w:val="35"/>
        </w:numPr>
        <w:tabs>
          <w:tab w:val="clear" w:pos="2945"/>
          <w:tab w:val="left" w:pos="0"/>
          <w:tab w:val="num" w:pos="426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Możliwość monitorowania i kontroli, jakie aplikacje łączą się poprzez interfejsy sieciowe.</w:t>
      </w:r>
    </w:p>
    <w:p w:rsidRPr="00D4272E" w:rsidR="00EA5665" w:rsidP="4D3FEFD5" w:rsidRDefault="00EA5665" w14:paraId="284066BF" w14:textId="77777777" w14:noSpellErr="1">
      <w:pPr>
        <w:pStyle w:val="Akapitzlist"/>
        <w:numPr>
          <w:ilvl w:val="0"/>
          <w:numId w:val="35"/>
        </w:numPr>
        <w:tabs>
          <w:tab w:val="clear" w:pos="2945"/>
          <w:tab w:val="left" w:pos="0"/>
          <w:tab w:val="num" w:pos="426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Aktualizacje definicji sygnatur ataków posiadają podpis cyfrowy, którego sprawdzenie gwarantuje, że pliki te nie zostały zmienione. Możliwość wykrywania próby wyszukiwania luk w zabezpieczeniach systemu w celu przejęcia nad nim kontroli.</w:t>
      </w:r>
    </w:p>
    <w:p w:rsidRPr="00D4272E" w:rsidR="00EA5665" w:rsidP="4D3FEFD5" w:rsidRDefault="00EA5665" w14:paraId="70D8EFCF" w14:textId="77777777" w14:noSpellErr="1">
      <w:pPr>
        <w:pStyle w:val="Akapitzlist"/>
        <w:numPr>
          <w:ilvl w:val="0"/>
          <w:numId w:val="35"/>
        </w:numPr>
        <w:tabs>
          <w:tab w:val="clear" w:pos="2945"/>
          <w:tab w:val="left" w:pos="0"/>
          <w:tab w:val="num" w:pos="426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Konfigurację zezwalanego i zabronionego ruchu, która ma się odbywać w oparciu o takie informacje jak: interfejs sieciowy, protokół, host docelowy, aplikacja, godzina komunikacji.</w:t>
      </w:r>
    </w:p>
    <w:p w:rsidRPr="00D4272E" w:rsidR="00EA5665" w:rsidP="4D3FEFD5" w:rsidRDefault="00EA5665" w14:paraId="45380DBE" w14:textId="77777777" w14:noSpellErr="1">
      <w:pPr>
        <w:pStyle w:val="Akapitzlist"/>
        <w:numPr>
          <w:ilvl w:val="0"/>
          <w:numId w:val="35"/>
        </w:numPr>
        <w:tabs>
          <w:tab w:val="clear" w:pos="2945"/>
          <w:tab w:val="left" w:pos="0"/>
          <w:tab w:val="num" w:pos="426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Uniemożliwienie określenia systemu poprzez maskowanie niepowtarzalnego identyfikatora systemu operacyjnego.</w:t>
      </w:r>
    </w:p>
    <w:p w:rsidRPr="00D4272E" w:rsidR="00EA5665" w:rsidP="4D3FEFD5" w:rsidRDefault="00EA5665" w14:paraId="2D16EE80" w14:textId="77777777" w14:noSpellErr="1">
      <w:pPr>
        <w:pStyle w:val="Akapitzlist"/>
        <w:numPr>
          <w:ilvl w:val="0"/>
          <w:numId w:val="35"/>
        </w:numPr>
        <w:tabs>
          <w:tab w:val="clear" w:pos="2945"/>
          <w:tab w:val="left" w:pos="0"/>
          <w:tab w:val="num" w:pos="426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Domyślne reguły zezwalające na ruch DHCP, DNS.</w:t>
      </w:r>
    </w:p>
    <w:p w:rsidRPr="00743C0B" w:rsidR="00EA5665" w:rsidP="4D3FEFD5" w:rsidRDefault="00EA5665" w14:paraId="771450A5" w14:textId="77777777" w14:noSpellErr="1">
      <w:pPr>
        <w:pStyle w:val="Akapitzlist"/>
        <w:numPr>
          <w:ilvl w:val="0"/>
          <w:numId w:val="34"/>
        </w:numPr>
        <w:spacing w:before="240" w:beforeAutospacing="off" w:line="360" w:lineRule="auto"/>
        <w:contextualSpacing w:val="0"/>
        <w:rPr>
          <w:rFonts w:ascii="Calibri" w:hAnsi="Calibri" w:eastAsia="Calibri" w:cs="Calibri"/>
          <w:b w:val="1"/>
          <w:bCs w:val="1"/>
        </w:rPr>
      </w:pPr>
      <w:r w:rsidRPr="4D3FEFD5" w:rsidR="4D3FEFD5">
        <w:rPr>
          <w:rFonts w:ascii="Calibri" w:hAnsi="Calibri" w:eastAsia="Calibri" w:cs="Calibri"/>
          <w:b w:val="1"/>
          <w:bCs w:val="1"/>
        </w:rPr>
        <w:t>Ochrona przed włamaniami:</w:t>
      </w:r>
    </w:p>
    <w:p w:rsidRPr="00D4272E" w:rsidR="00EA5665" w:rsidP="4D3FEFD5" w:rsidRDefault="00EA5665" w14:paraId="576FF49E" w14:textId="77777777" w14:noSpellErr="1">
      <w:pPr>
        <w:pStyle w:val="Akapitzlist"/>
        <w:numPr>
          <w:ilvl w:val="0"/>
          <w:numId w:val="36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Ma zawierać bibliotekę ataków i podatności (sygnatur) stosowanych przez produkt, dostarczoną przez Producenta rozwiązania. Administrator ma mieć możliwość uaktualniania tej biblioteki poprzez konsolę zarządzającą. </w:t>
      </w:r>
    </w:p>
    <w:p w:rsidRPr="00D4272E" w:rsidR="00EA5665" w:rsidP="4D3FEFD5" w:rsidRDefault="00EA5665" w14:paraId="4102A977" w14:textId="77777777" w14:noSpellErr="1">
      <w:pPr>
        <w:pStyle w:val="Akapitzlist"/>
        <w:numPr>
          <w:ilvl w:val="0"/>
          <w:numId w:val="36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Ma mieć możliwość tworzenia własnych wzorców włamań (sygnatur), korzysta z analizy ruchu sieciowego do detekcji ataków.</w:t>
      </w:r>
    </w:p>
    <w:p w:rsidRPr="00D4272E" w:rsidR="00EA5665" w:rsidP="4D3FEFD5" w:rsidRDefault="00EA5665" w14:paraId="4F80901B" w14:textId="77777777" w14:noSpellErr="1">
      <w:pPr>
        <w:pStyle w:val="Akapitzlist"/>
        <w:numPr>
          <w:ilvl w:val="0"/>
          <w:numId w:val="36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Ma umożliwiać wykrywanie skanowania portów.</w:t>
      </w:r>
    </w:p>
    <w:p w:rsidRPr="00D4272E" w:rsidR="00EA5665" w:rsidP="30EC0063" w:rsidRDefault="00EA5665" w14:paraId="7CB8F3B6" w14:textId="77777777">
      <w:pPr>
        <w:pStyle w:val="Akapitzlist"/>
        <w:numPr>
          <w:ilvl w:val="0"/>
          <w:numId w:val="36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Ma umożliwiać ochronę przed atakami typu odmowa usług (</w:t>
      </w:r>
      <w:proofErr w:type="spellStart"/>
      <w:r w:rsidRPr="4D3FEFD5">
        <w:rPr>
          <w:rFonts w:ascii="Calibri" w:hAnsi="Calibri" w:eastAsia="Calibri" w:cs="Calibri"/>
          <w:spacing w:val="-15"/>
        </w:rPr>
        <w:t>Denial</w:t>
      </w:r>
      <w:proofErr w:type="spellEnd"/>
      <w:r w:rsidRPr="4D3FEFD5">
        <w:rPr>
          <w:rFonts w:ascii="Calibri" w:hAnsi="Calibri" w:eastAsia="Calibri" w:cs="Calibri"/>
          <w:spacing w:val="-15"/>
        </w:rPr>
        <w:t xml:space="preserve"> of Service).</w:t>
      </w:r>
    </w:p>
    <w:p w:rsidRPr="00D4272E" w:rsidR="00EA5665" w:rsidP="30EC0063" w:rsidRDefault="00EA5665" w14:paraId="7067806B" w14:textId="77777777">
      <w:pPr>
        <w:pStyle w:val="Akapitzlist"/>
        <w:numPr>
          <w:ilvl w:val="0"/>
          <w:numId w:val="36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Ma umożliwiać blokowanie komunikacji z serwerami z podmienionymi MAC adresami (</w:t>
      </w:r>
      <w:proofErr w:type="spellStart"/>
      <w:r w:rsidRPr="4D3FEFD5">
        <w:rPr>
          <w:rFonts w:ascii="Calibri" w:hAnsi="Calibri" w:eastAsia="Calibri" w:cs="Calibri"/>
          <w:spacing w:val="-15"/>
        </w:rPr>
        <w:t>spoofed</w:t>
      </w:r>
      <w:proofErr w:type="spellEnd"/>
      <w:r w:rsidRPr="4D3FEFD5">
        <w:rPr>
          <w:rFonts w:ascii="Calibri" w:hAnsi="Calibri" w:eastAsia="Calibri" w:cs="Calibri"/>
          <w:spacing w:val="-15"/>
        </w:rPr>
        <w:t xml:space="preserve"> MAC).</w:t>
      </w:r>
    </w:p>
    <w:p w:rsidRPr="00D4272E" w:rsidR="00EA5665" w:rsidP="30EC0063" w:rsidRDefault="00EA5665" w14:paraId="15B84B87" w14:textId="77777777">
      <w:pPr>
        <w:pStyle w:val="Akapitzlist"/>
        <w:numPr>
          <w:ilvl w:val="0"/>
          <w:numId w:val="36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lastRenderedPageBreak/>
        <w:t>Ma umożliwiać blokowanie komunika</w:t>
      </w:r>
      <w:r w:rsidRPr="4D3FEFD5" w:rsidR="00D4272E">
        <w:rPr>
          <w:rFonts w:ascii="Calibri" w:hAnsi="Calibri" w:eastAsia="Calibri" w:cs="Calibri"/>
          <w:spacing w:val="-15"/>
        </w:rPr>
        <w:t xml:space="preserve">cji z  adresami </w:t>
      </w:r>
      <w:proofErr w:type="spellStart"/>
      <w:r w:rsidRPr="4D3FEFD5" w:rsidR="00D4272E">
        <w:rPr>
          <w:rFonts w:ascii="Calibri" w:hAnsi="Calibri" w:eastAsia="Calibri" w:cs="Calibri"/>
          <w:spacing w:val="-15"/>
        </w:rPr>
        <w:t>ip</w:t>
      </w:r>
      <w:proofErr w:type="spellEnd"/>
      <w:r w:rsidRPr="4D3FEFD5" w:rsidR="00D4272E">
        <w:rPr>
          <w:rFonts w:ascii="Calibri" w:hAnsi="Calibri" w:eastAsia="Calibri" w:cs="Calibri"/>
          <w:spacing w:val="-15"/>
        </w:rPr>
        <w:t xml:space="preserve">  atakującego</w:t>
      </w:r>
      <w:r w:rsidRPr="4D3FEFD5">
        <w:rPr>
          <w:rFonts w:ascii="Calibri" w:hAnsi="Calibri" w:eastAsia="Calibri" w:cs="Calibri"/>
          <w:spacing w:val="-15"/>
        </w:rPr>
        <w:t>.</w:t>
      </w:r>
    </w:p>
    <w:p w:rsidRPr="00C771FA" w:rsidR="00EA5665" w:rsidP="4D3FEFD5" w:rsidRDefault="00EA5665" w14:paraId="5AFD9DEA" w14:textId="77777777" w14:noSpellErr="1">
      <w:pPr>
        <w:pStyle w:val="Akapitzlist"/>
        <w:numPr>
          <w:ilvl w:val="0"/>
          <w:numId w:val="34"/>
        </w:numPr>
        <w:spacing w:before="240" w:beforeAutospacing="off" w:line="360" w:lineRule="auto"/>
        <w:contextualSpacing w:val="0"/>
        <w:rPr>
          <w:rFonts w:ascii="Calibri,Times New Roman" w:hAnsi="Calibri,Times New Roman" w:eastAsia="Calibri,Times New Roman" w:cs="Calibri,Times New Roman"/>
          <w:b w:val="1"/>
          <w:bCs w:val="1"/>
        </w:rPr>
      </w:pPr>
      <w:r w:rsidRPr="4D3FEFD5" w:rsidR="4D3FEFD5">
        <w:rPr>
          <w:rFonts w:ascii="Calibri,Times New Roman" w:hAnsi="Calibri,Times New Roman" w:eastAsia="Calibri,Times New Roman" w:cs="Calibri,Times New Roman"/>
          <w:b w:val="1"/>
          <w:bCs w:val="1"/>
        </w:rPr>
        <w:t>Ochrona systemu operacyjnego:</w:t>
      </w:r>
    </w:p>
    <w:p w:rsidRPr="00D4272E" w:rsidR="00EA5665" w:rsidP="4D3FEFD5" w:rsidRDefault="00EA5665" w14:paraId="13546171" w14:textId="77777777" w14:noSpellErr="1">
      <w:pPr>
        <w:pStyle w:val="Akapitzlist"/>
        <w:numPr>
          <w:ilvl w:val="0"/>
          <w:numId w:val="37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Ma umożliwiać uruchamianie i blokowanie wskazanych aplikacji.</w:t>
      </w:r>
    </w:p>
    <w:p w:rsidRPr="00D4272E" w:rsidR="00EA5665" w:rsidP="4D3FEFD5" w:rsidRDefault="00EA5665" w14:paraId="7512B3F2" w14:textId="77777777" w14:noSpellErr="1">
      <w:pPr>
        <w:pStyle w:val="Akapitzlist"/>
        <w:numPr>
          <w:ilvl w:val="0"/>
          <w:numId w:val="37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Ma umożliwiać tworzenie niestandardowych reguł kontroli aplikacji</w:t>
      </w:r>
    </w:p>
    <w:p w:rsidRPr="00D4272E" w:rsidR="00EA5665" w:rsidP="4D3FEFD5" w:rsidRDefault="00EA5665" w14:paraId="134E1AB7" w14:textId="77777777" w14:noSpellErr="1">
      <w:pPr>
        <w:pStyle w:val="Akapitzlist"/>
        <w:numPr>
          <w:ilvl w:val="0"/>
          <w:numId w:val="37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Ma umożliwiać jednoznaczne rozróżnianie aplikacji.</w:t>
      </w:r>
    </w:p>
    <w:p w:rsidRPr="00D4272E" w:rsidR="00EA5665" w:rsidP="4D3FEFD5" w:rsidRDefault="00EA5665" w14:paraId="7A3B4944" w14:textId="77777777" w14:noSpellErr="1">
      <w:pPr>
        <w:pStyle w:val="Akapitzlist"/>
        <w:numPr>
          <w:ilvl w:val="0"/>
          <w:numId w:val="37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Ma umożliwiać blokowanie wskazanego typu urządzeń przed dostępem użytkownika – urządzenia muszą być jednoznacznie identyfikowane.</w:t>
      </w:r>
    </w:p>
    <w:p w:rsidRPr="00D4272E" w:rsidR="00EA5665" w:rsidP="4D3FEFD5" w:rsidRDefault="00EA5665" w14:paraId="110849ED" w14:textId="77777777" w14:noSpellErr="1">
      <w:pPr>
        <w:pStyle w:val="Akapitzlist"/>
        <w:numPr>
          <w:ilvl w:val="0"/>
          <w:numId w:val="37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Ma umożliwiać kontrolę dostępu do rejestru systemowego.</w:t>
      </w:r>
    </w:p>
    <w:p w:rsidRPr="00C771FA" w:rsidR="00EA5665" w:rsidP="4D3FEFD5" w:rsidRDefault="00EA5665" w14:paraId="633446C3" w14:textId="77777777" w14:noSpellErr="1">
      <w:pPr>
        <w:pStyle w:val="Akapitzlist"/>
        <w:numPr>
          <w:ilvl w:val="0"/>
          <w:numId w:val="37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Polityki ochrony mają mieć możliwość pracy w dwóch trybach, testowym i produkcyjnym. W trybie testowym aplikacje i urządzenia nie są blokowane, ale jest tworzony wpis w logu.</w:t>
      </w:r>
    </w:p>
    <w:p w:rsidRPr="00C771FA" w:rsidR="00EA5665" w:rsidP="4D3FEFD5" w:rsidRDefault="00EA5665" w14:paraId="39491BBC" w14:textId="77777777" w14:noSpellErr="1">
      <w:pPr>
        <w:pStyle w:val="Akapitzlist"/>
        <w:numPr>
          <w:ilvl w:val="0"/>
          <w:numId w:val="34"/>
        </w:numPr>
        <w:spacing w:before="240" w:beforeAutospacing="off" w:line="360" w:lineRule="auto"/>
        <w:contextualSpacing w:val="0"/>
        <w:rPr>
          <w:rFonts w:ascii="Calibri,Times New Roman" w:hAnsi="Calibri,Times New Roman" w:eastAsia="Calibri,Times New Roman" w:cs="Calibri,Times New Roman"/>
          <w:b w:val="1"/>
          <w:bCs w:val="1"/>
        </w:rPr>
      </w:pPr>
      <w:r w:rsidRPr="4D3FEFD5" w:rsidR="4D3FEFD5">
        <w:rPr>
          <w:rFonts w:ascii="Calibri,Times New Roman" w:hAnsi="Calibri,Times New Roman" w:eastAsia="Calibri,Times New Roman" w:cs="Calibri,Times New Roman"/>
          <w:b w:val="1"/>
          <w:bCs w:val="1"/>
        </w:rPr>
        <w:t>Ochrona integralności systemu:</w:t>
      </w:r>
    </w:p>
    <w:p w:rsidRPr="00D4272E" w:rsidR="00EA5665" w:rsidP="4D3FEFD5" w:rsidRDefault="00EA5665" w14:paraId="4BFD0551" w14:textId="77777777" w14:noSpellErr="1">
      <w:pPr>
        <w:pStyle w:val="Akapitzlist"/>
        <w:numPr>
          <w:ilvl w:val="0"/>
          <w:numId w:val="38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Musi umożliwiać wykonywanie testów integralności systemu pod kątem zgodności z polityką bezpieczeństwa, w tym: programów antywirusowych, poprawek firmy Microsoft, dodatków Service Pack firmy Microsoft, zapór ogniowych.</w:t>
      </w:r>
    </w:p>
    <w:p w:rsidRPr="00D4272E" w:rsidR="00EA5665" w:rsidP="4D3FEFD5" w:rsidRDefault="00EA5665" w14:paraId="68D2CB2D" w14:textId="77777777" w14:noSpellErr="1">
      <w:pPr>
        <w:pStyle w:val="Akapitzlist"/>
        <w:numPr>
          <w:ilvl w:val="0"/>
          <w:numId w:val="38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Testy integralności systemu mają być przeprowadzane cyklicznie, co zdefiniowany okres czasu.</w:t>
      </w:r>
    </w:p>
    <w:p w:rsidRPr="00D4272E" w:rsidR="00EA5665" w:rsidP="30EC0063" w:rsidRDefault="00EA5665" w14:paraId="2583B9DA" w14:textId="77777777">
      <w:pPr>
        <w:pStyle w:val="Akapitzlist"/>
        <w:numPr>
          <w:ilvl w:val="0"/>
          <w:numId w:val="38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W wypadku niezgodności własnego systemu, dostarczone rozwiązanie musi umożliwić zaaplikowanie dowolnego innego zestawu konfiguracji, w szczególności polityki </w:t>
      </w:r>
      <w:proofErr w:type="spellStart"/>
      <w:r w:rsidRPr="4D3FEFD5">
        <w:rPr>
          <w:rFonts w:ascii="Calibri" w:hAnsi="Calibri" w:eastAsia="Calibri" w:cs="Calibri"/>
          <w:spacing w:val="-15"/>
        </w:rPr>
        <w:t>firewallowej</w:t>
      </w:r>
      <w:proofErr w:type="spellEnd"/>
      <w:r w:rsidRPr="4D3FEFD5">
        <w:rPr>
          <w:rFonts w:ascii="Calibri" w:hAnsi="Calibri" w:eastAsia="Calibri" w:cs="Calibri"/>
          <w:spacing w:val="-15"/>
        </w:rPr>
        <w:t xml:space="preserve"> (zdefiniowanej bardzo restrykcyjnie), polityki antywirusowej, polityki pobierania aktualizacji, polityki kontroli uruchamianych aplikacji i polityki kontroli urządzeń.</w:t>
      </w:r>
    </w:p>
    <w:p w:rsidRPr="00D4272E" w:rsidR="00EA5665" w:rsidP="4D3FEFD5" w:rsidRDefault="00EA5665" w14:paraId="7EA88605" w14:textId="77777777" w14:noSpellErr="1">
      <w:pPr>
        <w:pStyle w:val="Akapitzlist"/>
        <w:numPr>
          <w:ilvl w:val="0"/>
          <w:numId w:val="38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Musi być możliwe, nieuwzględnianie wyniku poszczególnego testu na wynik końcowy integralności komputera.</w:t>
      </w:r>
    </w:p>
    <w:p w:rsidRPr="00D4272E" w:rsidR="00EA5665" w:rsidP="4D3FEFD5" w:rsidRDefault="00EA5665" w14:paraId="5A93AB57" w14:textId="77777777" w14:noSpellErr="1">
      <w:pPr>
        <w:pStyle w:val="Akapitzlist"/>
        <w:numPr>
          <w:ilvl w:val="0"/>
          <w:numId w:val="38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Musi istnieć możliwość stwierdzenia, że na komputerze znaleziono zagrożenie i nie można było takiego zagrożenia usunąć – na ten czas komputer powinien znaleźć się w kwarantannie.</w:t>
      </w:r>
    </w:p>
    <w:p w:rsidRPr="00C771FA" w:rsidR="00EA5665" w:rsidP="4D3FEFD5" w:rsidRDefault="00EA5665" w14:paraId="76760837" w14:textId="77777777" w14:noSpellErr="1">
      <w:pPr>
        <w:pStyle w:val="Akapitzlist"/>
        <w:numPr>
          <w:ilvl w:val="0"/>
          <w:numId w:val="34"/>
        </w:numPr>
        <w:spacing w:before="240" w:beforeAutospacing="off" w:line="360" w:lineRule="auto"/>
        <w:contextualSpacing w:val="0"/>
        <w:rPr>
          <w:rFonts w:ascii="Calibri,Times New Roman" w:hAnsi="Calibri,Times New Roman" w:eastAsia="Calibri,Times New Roman" w:cs="Calibri,Times New Roman"/>
          <w:b w:val="1"/>
          <w:bCs w:val="1"/>
        </w:rPr>
      </w:pPr>
      <w:r w:rsidRPr="4D3FEFD5" w:rsidR="4D3FEFD5">
        <w:rPr>
          <w:rFonts w:ascii="Calibri,Times New Roman" w:hAnsi="Calibri,Times New Roman" w:eastAsia="Calibri,Times New Roman" w:cs="Calibri,Times New Roman"/>
          <w:b w:val="1"/>
          <w:bCs w:val="1"/>
        </w:rPr>
        <w:t>Architektura:</w:t>
      </w:r>
    </w:p>
    <w:p w:rsidRPr="00D4272E" w:rsidR="00EA5665" w:rsidP="4D3FEFD5" w:rsidRDefault="00EA5665" w14:paraId="7FDFDC1D" w14:textId="77777777" w14:noSpellErr="1">
      <w:pPr>
        <w:pStyle w:val="Akapitzlist"/>
        <w:numPr>
          <w:ilvl w:val="0"/>
          <w:numId w:val="39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Rozwiązanie ma mieć architekturę trójwarstwową. Węzły mają być zarządzane przez serwery, a konfiguracja rozwiązania ma być zapewniona poprzez graficzną konsolę administratora.</w:t>
      </w:r>
    </w:p>
    <w:p w:rsidRPr="00D4272E" w:rsidR="00EA5665" w:rsidP="4D3FEFD5" w:rsidRDefault="00EA5665" w14:paraId="5217B52C" w14:textId="77777777" w14:noSpellErr="1">
      <w:pPr>
        <w:pStyle w:val="Akapitzlist"/>
        <w:numPr>
          <w:ilvl w:val="0"/>
          <w:numId w:val="39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Rozwiązanie ma zapewniać wysoką skalowalność i odporność na awarie.</w:t>
      </w:r>
    </w:p>
    <w:p w:rsidRPr="00D4272E" w:rsidR="00EA5665" w:rsidP="4D3FEFD5" w:rsidRDefault="00EA5665" w14:paraId="72E1B3B9" w14:textId="77777777" w14:noSpellErr="1">
      <w:pPr>
        <w:pStyle w:val="Akapitzlist"/>
        <w:numPr>
          <w:ilvl w:val="0"/>
          <w:numId w:val="39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Komunikacja pomiędzy agentami i serwerem ma być szyfrowana.</w:t>
      </w:r>
    </w:p>
    <w:p w:rsidRPr="00D4272E" w:rsidR="00EA5665" w:rsidP="4D3FEFD5" w:rsidRDefault="00EA5665" w14:paraId="2CCCA912" w14:textId="77777777" w14:noSpellErr="1">
      <w:pPr>
        <w:pStyle w:val="Akapitzlist"/>
        <w:numPr>
          <w:ilvl w:val="0"/>
          <w:numId w:val="39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Numery portów używane do komunikacji mają mieć możliwość konfiguracji przez użytkownika końcowego.</w:t>
      </w:r>
    </w:p>
    <w:p w:rsidRPr="00D4272E" w:rsidR="00EA5665" w:rsidP="4D3FEFD5" w:rsidRDefault="00EA5665" w14:paraId="262BB18E" w14:textId="77777777" w14:noSpellErr="1">
      <w:pPr>
        <w:pStyle w:val="Akapitzlist"/>
        <w:numPr>
          <w:ilvl w:val="0"/>
          <w:numId w:val="39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Agent ma się przełączać do innego serwera zarządzającego w przypadku niedostępności przypisanego serwera.</w:t>
      </w:r>
    </w:p>
    <w:p w:rsidRPr="00D4272E" w:rsidR="00EA5665" w:rsidP="4D3FEFD5" w:rsidRDefault="00EA5665" w14:paraId="465F6321" w14:textId="77777777" w14:noSpellErr="1">
      <w:pPr>
        <w:pStyle w:val="Akapitzlist"/>
        <w:numPr>
          <w:ilvl w:val="0"/>
          <w:numId w:val="39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Musi istnieć możliwość zdefiniowania dowolnego klienta, jako lokalnego dostarczyciela aktualizacji – możliwość konfiguracji ilości przetrzymywanych aktualizacji, zajętości na dysku oraz konfiguracji prędkości ich pobierania z serwera zarządzającego.</w:t>
      </w:r>
    </w:p>
    <w:p w:rsidRPr="00D4272E" w:rsidR="00EA5665" w:rsidP="4D3FEFD5" w:rsidRDefault="00EA5665" w14:paraId="39A63B52" w14:textId="77777777" w14:noSpellErr="1">
      <w:pPr>
        <w:pStyle w:val="Akapitzlist"/>
        <w:numPr>
          <w:ilvl w:val="0"/>
          <w:numId w:val="34"/>
        </w:numPr>
        <w:spacing w:before="240" w:beforeAutospacing="off" w:line="360" w:lineRule="auto"/>
        <w:contextualSpacing w:val="0"/>
        <w:rPr>
          <w:rFonts w:ascii="Calibri,Times New Roman" w:hAnsi="Calibri,Times New Roman" w:eastAsia="Calibri,Times New Roman" w:cs="Calibri,Times New Roman"/>
          <w:b w:val="1"/>
          <w:bCs w:val="1"/>
        </w:rPr>
      </w:pPr>
      <w:r w:rsidRPr="4D3FEFD5" w:rsidR="4D3FEFD5">
        <w:rPr>
          <w:rFonts w:ascii="Calibri,Times New Roman" w:hAnsi="Calibri,Times New Roman" w:eastAsia="Calibri,Times New Roman" w:cs="Calibri,Times New Roman"/>
          <w:b w:val="1"/>
          <w:bCs w:val="1"/>
        </w:rPr>
        <w:t>Moduł centralnego zarządzania:</w:t>
      </w:r>
    </w:p>
    <w:p w:rsidRPr="00D4272E" w:rsidR="00EA5665" w:rsidP="4D3FEFD5" w:rsidRDefault="00EA5665" w14:paraId="66D6D9F5" w14:textId="77777777" w14:noSpellErr="1">
      <w:pPr>
        <w:pStyle w:val="Akapitzlist"/>
        <w:numPr>
          <w:ilvl w:val="0"/>
          <w:numId w:val="40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Centralna instalacja, konfiguracja w czasie rzeczywistym, zarządzanie, raportowanie i administrowanie dostarczonym rozwiązaniem z pojedynczej konsoli.</w:t>
      </w:r>
    </w:p>
    <w:p w:rsidRPr="00D4272E" w:rsidR="00EA5665" w:rsidP="4D3FEFD5" w:rsidRDefault="00EA5665" w14:paraId="059573BA" w14:textId="77777777" w14:noSpellErr="1">
      <w:pPr>
        <w:pStyle w:val="Akapitzlist"/>
        <w:numPr>
          <w:ilvl w:val="0"/>
          <w:numId w:val="40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Centralna aktualizacja ochrony antywirusowej, zapory ogniowej i systemu wykrywania włamań przez administratora.</w:t>
      </w:r>
    </w:p>
    <w:p w:rsidRPr="00D4272E" w:rsidR="00EA5665" w:rsidP="4D3FEFD5" w:rsidRDefault="00EA5665" w14:paraId="740C1A33" w14:textId="77777777" w14:noSpellErr="1">
      <w:pPr>
        <w:pStyle w:val="Akapitzlist"/>
        <w:numPr>
          <w:ilvl w:val="0"/>
          <w:numId w:val="40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Produkt ma zapewniać zarządzanie poprzez konsolę. Dostęp do konsoli ma być możliwy po wcześniejszej weryfikacji użytkownika. Produkt ma mieć możliwość definiowania wielu spersonalizowanych kont administracyjnych i niezależną konfigurację uprawnień.</w:t>
      </w:r>
    </w:p>
    <w:p w:rsidRPr="00D4272E" w:rsidR="00EA5665" w:rsidP="4D3FEFD5" w:rsidRDefault="00EA5665" w14:paraId="3008BA7C" w14:textId="77777777" w14:noSpellErr="1">
      <w:pPr>
        <w:pStyle w:val="Akapitzlist"/>
        <w:numPr>
          <w:ilvl w:val="0"/>
          <w:numId w:val="40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Integracja z Microsoft Active Directory w celu importu użytkowników, listy maszyn, struktury jednostek organizacyjnych.</w:t>
      </w:r>
    </w:p>
    <w:p w:rsidRPr="00D4272E" w:rsidR="00EA5665" w:rsidP="4D3FEFD5" w:rsidRDefault="00EA5665" w14:paraId="62DDB3A8" w14:textId="77777777" w14:noSpellErr="1">
      <w:pPr>
        <w:pStyle w:val="Akapitzlist"/>
        <w:numPr>
          <w:ilvl w:val="0"/>
          <w:numId w:val="40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Konta administracyjne mają być tworzone na poziomie serwerów zarządzających i na poziomie organizacji definiowanych na serwerze.</w:t>
      </w:r>
    </w:p>
    <w:p w:rsidRPr="00D4272E" w:rsidR="00EA5665" w:rsidP="4D3FEFD5" w:rsidRDefault="00EA5665" w14:paraId="22D98C78" w14:textId="77777777" w14:noSpellErr="1">
      <w:pPr>
        <w:pStyle w:val="Akapitzlist"/>
        <w:numPr>
          <w:ilvl w:val="0"/>
          <w:numId w:val="40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Uprawnienia administratorów mają być ustawiane niezależnie dla każdego kontenera wewnątrz organizacji.</w:t>
      </w:r>
    </w:p>
    <w:p w:rsidRPr="00D4272E" w:rsidR="00EA5665" w:rsidP="4D3FEFD5" w:rsidRDefault="00EA5665" w14:paraId="45C34461" w14:textId="77777777" w14:noSpellErr="1">
      <w:pPr>
        <w:pStyle w:val="Akapitzlist"/>
        <w:numPr>
          <w:ilvl w:val="0"/>
          <w:numId w:val="40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Możliwość utworzenia kont administratorów z uprawnieniami tylko do odczytu.</w:t>
      </w:r>
    </w:p>
    <w:p w:rsidRPr="00D4272E" w:rsidR="00EA5665" w:rsidP="4D3FEFD5" w:rsidRDefault="00EA5665" w14:paraId="5DA4DAD7" w14:textId="77777777" w14:noSpellErr="1">
      <w:pPr>
        <w:pStyle w:val="Akapitzlist"/>
        <w:numPr>
          <w:ilvl w:val="0"/>
          <w:numId w:val="40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Konfiguracja agentów ma mieć strukturę drzewa, z mechanizmami dziedziczenia.</w:t>
      </w:r>
    </w:p>
    <w:p w:rsidRPr="00D4272E" w:rsidR="00EA5665" w:rsidP="30EC0063" w:rsidRDefault="00EA5665" w14:paraId="016487BC" w14:textId="77777777">
      <w:pPr>
        <w:pStyle w:val="Akapitzlist"/>
        <w:numPr>
          <w:ilvl w:val="0"/>
          <w:numId w:val="40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Uwierzytelnianie administratorów ma się odbywać w oparciu o wewnętrzną bazę danych lub z użyciem Microsoft Active Directory. Produkt ma mieć możliwość wykorzystania wieloelementowego uwierzytelniania (np. z wykorzystaniem </w:t>
      </w:r>
      <w:proofErr w:type="spellStart"/>
      <w:r w:rsidRPr="4D3FEFD5">
        <w:rPr>
          <w:rFonts w:ascii="Calibri" w:hAnsi="Calibri" w:eastAsia="Calibri" w:cs="Calibri"/>
          <w:spacing w:val="-15"/>
        </w:rPr>
        <w:t>tokenów</w:t>
      </w:r>
      <w:proofErr w:type="spellEnd"/>
      <w:r w:rsidRPr="4D3FEFD5">
        <w:rPr>
          <w:rFonts w:ascii="Calibri" w:hAnsi="Calibri" w:eastAsia="Calibri" w:cs="Calibri"/>
          <w:spacing w:val="-15"/>
        </w:rPr>
        <w:t>, certyfikatów itp.).</w:t>
      </w:r>
    </w:p>
    <w:p w:rsidRPr="00D4272E" w:rsidR="00EA5665" w:rsidP="4D3FEFD5" w:rsidRDefault="00EA5665" w14:paraId="2AFB3AC5" w14:textId="77777777" w14:noSpellErr="1">
      <w:pPr>
        <w:pStyle w:val="Akapitzlist"/>
        <w:numPr>
          <w:ilvl w:val="0"/>
          <w:numId w:val="40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Dostęp do interfejsu produktu i listy funkcji dostępnych dla użytkownika ma być konfigurowany z poziomu centralnej konsoli zarządzającej.</w:t>
      </w:r>
    </w:p>
    <w:p w:rsidRPr="00D4272E" w:rsidR="00EA5665" w:rsidP="4D3FEFD5" w:rsidRDefault="00EA5665" w14:paraId="67521A79" w14:textId="77777777" w14:noSpellErr="1">
      <w:pPr>
        <w:pStyle w:val="Akapitzlist"/>
        <w:numPr>
          <w:ilvl w:val="0"/>
          <w:numId w:val="40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Paczki instalacyjne produktu mają pozwalać na dodanie własnej konfiguracji.</w:t>
      </w:r>
    </w:p>
    <w:p w:rsidRPr="00D4272E" w:rsidR="00EA5665" w:rsidP="4D3FEFD5" w:rsidRDefault="00EA5665" w14:paraId="224B2AAC" w14:textId="77777777" w14:noSpellErr="1">
      <w:pPr>
        <w:pStyle w:val="Akapitzlist"/>
        <w:numPr>
          <w:ilvl w:val="0"/>
          <w:numId w:val="40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Pełna funkcjonalność ma być zawarta w jednym pliku instalacyjnym.</w:t>
      </w:r>
    </w:p>
    <w:p w:rsidRPr="00D4272E" w:rsidR="00EA5665" w:rsidP="4D3FEFD5" w:rsidRDefault="00EA5665" w14:paraId="1E580A2A" w14:textId="77777777" w14:noSpellErr="1">
      <w:pPr>
        <w:pStyle w:val="Akapitzlist"/>
        <w:numPr>
          <w:ilvl w:val="0"/>
          <w:numId w:val="40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Produkt ma automatycznie wykrywać  urządzenia przyłączone do sieci komputerowej.</w:t>
      </w:r>
    </w:p>
    <w:p w:rsidRPr="00D4272E" w:rsidR="00EA5665" w:rsidP="4D3FEFD5" w:rsidRDefault="00EA5665" w14:paraId="0C3247A4" w14:textId="77777777" w14:noSpellErr="1">
      <w:pPr>
        <w:pStyle w:val="Akapitzlist"/>
        <w:numPr>
          <w:ilvl w:val="0"/>
          <w:numId w:val="40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Produkt ma zapewniać graficzne raportowanie.</w:t>
      </w:r>
    </w:p>
    <w:p w:rsidRPr="00D4272E" w:rsidR="00EA5665" w:rsidP="4D3FEFD5" w:rsidRDefault="00EA5665" w14:paraId="0B5A80AB" w14:textId="77777777" w14:noSpellErr="1">
      <w:pPr>
        <w:pStyle w:val="Akapitzlist"/>
        <w:numPr>
          <w:ilvl w:val="0"/>
          <w:numId w:val="40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Wbudowane raporty maja pokazywać:</w:t>
      </w:r>
    </w:p>
    <w:p w:rsidRPr="00D4272E" w:rsidR="00EA5665" w:rsidP="4D3FEFD5" w:rsidRDefault="00EA5665" w14:paraId="191A9A7E" w14:textId="77777777" w14:noSpellErr="1">
      <w:pPr>
        <w:pStyle w:val="Akapitzlist"/>
        <w:numPr>
          <w:ilvl w:val="1"/>
          <w:numId w:val="40"/>
        </w:numPr>
        <w:tabs>
          <w:tab w:val="left" w:pos="0"/>
        </w:tabs>
        <w:spacing w:before="0" w:beforeAutospacing="off" w:after="0" w:afterAutospacing="off"/>
        <w:ind w:left="709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Stan dystrybucji sygnatur antywirusowych </w:t>
      </w:r>
    </w:p>
    <w:p w:rsidRPr="00D4272E" w:rsidR="00EA5665" w:rsidP="4D3FEFD5" w:rsidRDefault="00EA5665" w14:paraId="2E812035" w14:textId="77777777" w14:noSpellErr="1">
      <w:pPr>
        <w:pStyle w:val="Akapitzlist"/>
        <w:numPr>
          <w:ilvl w:val="1"/>
          <w:numId w:val="40"/>
        </w:numPr>
        <w:tabs>
          <w:tab w:val="left" w:pos="0"/>
        </w:tabs>
        <w:spacing w:before="0" w:beforeAutospacing="off" w:after="0" w:afterAutospacing="off"/>
        <w:ind w:left="709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Wersje zainstalowanych klientów,</w:t>
      </w:r>
    </w:p>
    <w:p w:rsidRPr="00D4272E" w:rsidR="00EA5665" w:rsidP="4D3FEFD5" w:rsidRDefault="00EA5665" w14:paraId="5A5C8B6C" w14:textId="77777777" w14:noSpellErr="1">
      <w:pPr>
        <w:pStyle w:val="Akapitzlist"/>
        <w:numPr>
          <w:ilvl w:val="1"/>
          <w:numId w:val="40"/>
        </w:numPr>
        <w:tabs>
          <w:tab w:val="left" w:pos="0"/>
        </w:tabs>
        <w:spacing w:before="0" w:beforeAutospacing="off" w:after="0" w:afterAutospacing="off"/>
        <w:ind w:left="709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Inwentaryzacje klientów,</w:t>
      </w:r>
    </w:p>
    <w:p w:rsidRPr="00D4272E" w:rsidR="00EA5665" w:rsidP="4D3FEFD5" w:rsidRDefault="00EA5665" w14:paraId="4DA2CFAE" w14:textId="77777777" w14:noSpellErr="1">
      <w:pPr>
        <w:pStyle w:val="Akapitzlist"/>
        <w:numPr>
          <w:ilvl w:val="1"/>
          <w:numId w:val="40"/>
        </w:numPr>
        <w:tabs>
          <w:tab w:val="left" w:pos="0"/>
        </w:tabs>
        <w:spacing w:before="0" w:beforeAutospacing="off" w:after="0" w:afterAutospacing="off"/>
        <w:ind w:left="709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Wykrytych wirusów, zdarzeń sieciowych, integralności komputerów.</w:t>
      </w:r>
    </w:p>
    <w:p w:rsidRPr="00D4272E" w:rsidR="00EA5665" w:rsidP="4D3FEFD5" w:rsidRDefault="00EA5665" w14:paraId="11116FE5" w14:textId="77777777" w14:noSpellErr="1">
      <w:pPr>
        <w:pStyle w:val="Akapitzlist"/>
        <w:numPr>
          <w:ilvl w:val="0"/>
          <w:numId w:val="40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Moduł raportowania ma pokazywać stan wykonywanych poleceń. </w:t>
      </w:r>
    </w:p>
    <w:p w:rsidRPr="00D4272E" w:rsidR="00EA5665" w:rsidP="4D3FEFD5" w:rsidRDefault="00EA5665" w14:paraId="483D825F" w14:textId="77777777" w14:noSpellErr="1">
      <w:pPr>
        <w:pStyle w:val="Akapitzlist"/>
        <w:numPr>
          <w:ilvl w:val="0"/>
          <w:numId w:val="40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Możliwość zaplanowanego tworzenia raportów i przesyłania ich na wybrane adresy poczty elektronicznej.</w:t>
      </w:r>
    </w:p>
    <w:p w:rsidRPr="00D4272E" w:rsidR="00EA5665" w:rsidP="4D3FEFD5" w:rsidRDefault="00EA5665" w14:paraId="24AD03C1" w14:textId="77777777" w14:noSpellErr="1">
      <w:pPr>
        <w:pStyle w:val="Akapitzlist"/>
        <w:numPr>
          <w:ilvl w:val="0"/>
          <w:numId w:val="40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Możliwość zdefiniowania alertów administracyjnych. </w:t>
      </w:r>
    </w:p>
    <w:p w:rsidRPr="00D4272E" w:rsidR="00EA5665" w:rsidP="4D3FEFD5" w:rsidRDefault="00EA5665" w14:paraId="0612CDAF" w14:textId="77777777" w14:noSpellErr="1">
      <w:pPr>
        <w:pStyle w:val="Akapitzlist"/>
        <w:numPr>
          <w:ilvl w:val="0"/>
          <w:numId w:val="40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Produkt powinien umożliwiać instalacji/deinstalacji poprzez System SCCM będące w posiadaniu zamawiającego (wersja SCCM 2012 R2).</w:t>
      </w:r>
    </w:p>
    <w:p w:rsidRPr="00D4272E" w:rsidR="00EA5665" w:rsidP="4D3FEFD5" w:rsidRDefault="00EA5665" w14:paraId="02BCACE5" w14:textId="77777777" w14:noSpellErr="1">
      <w:pPr>
        <w:pStyle w:val="Akapitzlist"/>
        <w:numPr>
          <w:ilvl w:val="0"/>
          <w:numId w:val="40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Pełna polska wersja językowa dostarczonego rozwiązania dla systemu zarządzania i klientów, wraz z dokumentacją.</w:t>
      </w:r>
    </w:p>
    <w:p w:rsidRPr="00D4272E" w:rsidR="00EA5665" w:rsidP="4D3FEFD5" w:rsidRDefault="00EA5665" w14:paraId="723069C9" w14:textId="77777777" w14:noSpellErr="1">
      <w:pPr>
        <w:pStyle w:val="Akapitzlist"/>
        <w:numPr>
          <w:ilvl w:val="0"/>
          <w:numId w:val="40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Możliwość zdefiniowania indywidualnych komputerów lub całych zakresów adresów IP, które są traktowane, jako: całkowicie bezpieczne lub niebezpieczne.</w:t>
      </w:r>
    </w:p>
    <w:p w:rsidRPr="00C771FA" w:rsidR="00EA5665" w:rsidP="4D3FEFD5" w:rsidRDefault="00EA5665" w14:paraId="6AA46266" w14:textId="77777777" w14:noSpellErr="1">
      <w:pPr>
        <w:pStyle w:val="Akapitzlist"/>
        <w:numPr>
          <w:ilvl w:val="0"/>
          <w:numId w:val="34"/>
        </w:numPr>
        <w:spacing w:before="240" w:beforeAutospacing="off" w:line="360" w:lineRule="auto"/>
        <w:contextualSpacing w:val="0"/>
        <w:rPr>
          <w:rFonts w:ascii="Calibri,Times New Roman" w:hAnsi="Calibri,Times New Roman" w:eastAsia="Calibri,Times New Roman" w:cs="Calibri,Times New Roman"/>
          <w:b w:val="1"/>
          <w:bCs w:val="1"/>
        </w:rPr>
      </w:pPr>
      <w:r w:rsidRPr="4D3FEFD5" w:rsidR="4D3FEFD5">
        <w:rPr>
          <w:rFonts w:ascii="Calibri,Times New Roman" w:hAnsi="Calibri,Times New Roman" w:eastAsia="Calibri,Times New Roman" w:cs="Calibri,Times New Roman"/>
          <w:b w:val="1"/>
          <w:bCs w:val="1"/>
        </w:rPr>
        <w:t>Dystrybucja elementów systemu ochrony:</w:t>
      </w:r>
    </w:p>
    <w:p w:rsidRPr="00D4272E" w:rsidR="00EA5665" w:rsidP="4D3FEFD5" w:rsidRDefault="00EA5665" w14:paraId="36A0E648" w14:textId="77777777" w14:noSpellErr="1">
      <w:pPr>
        <w:pStyle w:val="Akapitzlist"/>
        <w:numPr>
          <w:ilvl w:val="0"/>
          <w:numId w:val="41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Paczka instalacyjna agenta do zarządzania instalowana na komputerze musi być nie większa niż 200MB.</w:t>
      </w:r>
    </w:p>
    <w:p w:rsidRPr="00D4272E" w:rsidR="00EA5665" w:rsidP="4D3FEFD5" w:rsidRDefault="00EA5665" w14:paraId="77347487" w14:textId="77777777" w14:noSpellErr="1">
      <w:pPr>
        <w:pStyle w:val="Akapitzlist"/>
        <w:numPr>
          <w:ilvl w:val="0"/>
          <w:numId w:val="41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Produkt powinien umożliwiać  instalacje agenta w wersji z sygnaturami i bez sygnatur (czysty agent).</w:t>
      </w:r>
    </w:p>
    <w:p w:rsidRPr="00D4272E" w:rsidR="00EA5665" w:rsidP="4D3FEFD5" w:rsidRDefault="00EA5665" w14:paraId="05583F72" w14:textId="77777777" w14:noSpellErr="1">
      <w:pPr>
        <w:pStyle w:val="Akapitzlist"/>
        <w:numPr>
          <w:ilvl w:val="0"/>
          <w:numId w:val="41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Agent musi mieć możliwość określenia, z jaką przepustowością ma pobierać paczki instalacyjne (musi być też możliwość zdefiniowania, że ograniczenie pasma obowiązuje, jeżeli pasmo jest niższe niż określone).</w:t>
      </w:r>
    </w:p>
    <w:p w:rsidRPr="00D4272E" w:rsidR="00EA5665" w:rsidP="4D3FEFD5" w:rsidRDefault="00EA5665" w14:paraId="4E20F5BD" w14:textId="77777777" w14:noSpellErr="1">
      <w:pPr>
        <w:pStyle w:val="Akapitzlist"/>
        <w:numPr>
          <w:ilvl w:val="0"/>
          <w:numId w:val="41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Musi istnieć możliwość konfiguracji agenta w taki sposób by lokalnie mógł dostarczać paczki instalacyjne dla danej grupy agentów – agenci sami wybiorą sobie dla nich najbliższe repozytorium paczek instalacyjnych.</w:t>
      </w:r>
    </w:p>
    <w:p w:rsidRPr="00D4272E" w:rsidR="00EA5665" w:rsidP="4D3FEFD5" w:rsidRDefault="00EA5665" w14:paraId="22B3E709" w14:textId="77777777" w14:noSpellErr="1">
      <w:pPr>
        <w:pStyle w:val="Akapitzlist"/>
        <w:numPr>
          <w:ilvl w:val="0"/>
          <w:numId w:val="41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Musi istnieć możliwość zdefiniowania, z jaką przepustowością agent przekształcony w lokalne repozytorium ma pobierać paczki instalacyjne – konfiguracja ta ma być niezależna od konfiguracji pozostałych agentów.</w:t>
      </w:r>
    </w:p>
    <w:p w:rsidRPr="00D4272E" w:rsidR="00EA5665" w:rsidP="4D3FEFD5" w:rsidRDefault="00EA5665" w14:paraId="568D4228" w14:textId="77777777" w14:noSpellErr="1">
      <w:pPr>
        <w:pStyle w:val="Akapitzlist"/>
        <w:numPr>
          <w:ilvl w:val="0"/>
          <w:numId w:val="41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Musi istnieć możliwość dowolnego grupowania agentów oraz możliwość importu skonfigurowanych grup z Active Directory.</w:t>
      </w:r>
    </w:p>
    <w:p w:rsidRPr="00D4272E" w:rsidR="00EA5665" w:rsidP="4D3FEFD5" w:rsidRDefault="00EA5665" w14:paraId="2A081D4A" w14:textId="77777777" w14:noSpellErr="1">
      <w:pPr>
        <w:pStyle w:val="Akapitzlist"/>
        <w:numPr>
          <w:ilvl w:val="0"/>
          <w:numId w:val="41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Rozwiązanie musi, zupełnie niezależnie, mieć możliwość naprawy instalacji komponentów dostarczonego rozwiązania, dostarczenia nowych definicji wirusów, dokonanie audytu wykorzystywanych komponentów systemu antywirusowego (w szczególności wykorzystywanych wersji).</w:t>
      </w:r>
    </w:p>
    <w:p w:rsidRPr="00D4272E" w:rsidR="00EA5665" w:rsidP="4D3FEFD5" w:rsidRDefault="00EA5665" w14:paraId="5C121034" w14:textId="77777777" w14:noSpellErr="1">
      <w:pPr>
        <w:pStyle w:val="Akapitzlist"/>
        <w:numPr>
          <w:ilvl w:val="0"/>
          <w:numId w:val="41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Agent musi mieć możliwość wykonania prostych komend na komputerze opartych o języki skryptowe.</w:t>
      </w:r>
    </w:p>
    <w:p w:rsidRPr="00C771FA" w:rsidR="00EA5665" w:rsidP="4D3FEFD5" w:rsidRDefault="00EA5665" w14:paraId="7426C3F4" w14:textId="77777777" w14:noSpellErr="1">
      <w:pPr>
        <w:pStyle w:val="Akapitzlist"/>
        <w:numPr>
          <w:ilvl w:val="0"/>
          <w:numId w:val="34"/>
        </w:numPr>
        <w:spacing w:before="240" w:beforeAutospacing="off" w:line="360" w:lineRule="auto"/>
        <w:contextualSpacing w:val="0"/>
        <w:rPr>
          <w:rFonts w:ascii="Calibri,Times New Roman" w:hAnsi="Calibri,Times New Roman" w:eastAsia="Calibri,Times New Roman" w:cs="Calibri,Times New Roman"/>
          <w:b w:val="1"/>
          <w:bCs w:val="1"/>
        </w:rPr>
      </w:pPr>
      <w:r w:rsidRPr="4D3FEFD5" w:rsidR="4D3FEFD5">
        <w:rPr>
          <w:rFonts w:ascii="Calibri,Times New Roman" w:hAnsi="Calibri,Times New Roman" w:eastAsia="Calibri,Times New Roman" w:cs="Calibri,Times New Roman"/>
          <w:b w:val="1"/>
          <w:bCs w:val="1"/>
        </w:rPr>
        <w:t>Ochrona środowisk wirtualnych:</w:t>
      </w:r>
    </w:p>
    <w:p w:rsidRPr="00D4272E" w:rsidR="00EA5665" w:rsidP="30EC0063" w:rsidRDefault="00EA5665" w14:paraId="0DBEEDB7" w14:textId="77777777">
      <w:pPr>
        <w:pStyle w:val="Akapitzlist"/>
        <w:numPr>
          <w:ilvl w:val="0"/>
          <w:numId w:val="42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Produkt musi umożliwiać identyfikacje środowiska wirtualnego, w którym działa, informacja na ten temat musi być widoczna w konsoli. Minimalnie identyfikowane środowiska to: Microsoft, </w:t>
      </w:r>
      <w:proofErr w:type="spellStart"/>
      <w:r w:rsidRPr="4D3FEFD5">
        <w:rPr>
          <w:rFonts w:ascii="Calibri" w:hAnsi="Calibri" w:eastAsia="Calibri" w:cs="Calibri"/>
          <w:spacing w:val="-15"/>
        </w:rPr>
        <w:t>VMware</w:t>
      </w:r>
      <w:proofErr w:type="spellEnd"/>
      <w:r w:rsidRPr="4D3FEFD5">
        <w:rPr>
          <w:rFonts w:ascii="Calibri" w:hAnsi="Calibri" w:eastAsia="Calibri" w:cs="Calibri"/>
          <w:spacing w:val="-15"/>
        </w:rPr>
        <w:t>.</w:t>
      </w:r>
    </w:p>
    <w:p w:rsidRPr="00D4272E" w:rsidR="00EA5665" w:rsidP="4D3FEFD5" w:rsidRDefault="00EA5665" w14:paraId="010699BF" w14:textId="77777777" w14:noSpellErr="1">
      <w:pPr>
        <w:pStyle w:val="Akapitzlist"/>
        <w:numPr>
          <w:ilvl w:val="0"/>
          <w:numId w:val="42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Produkt musi umożliwiać w wypadku skanowania w czasie rzeczywistym oraz przy skanowaniu zaplanowanym, wykluczenie w środowisku wirtualnym wszystkich plików z tzw. bazowego obrazu (Gold Image) - nie będą one nigdy poddawane skanowaniu.</w:t>
      </w:r>
    </w:p>
    <w:p w:rsidRPr="00D4272E" w:rsidR="00EA5665" w:rsidP="4D3FEFD5" w:rsidRDefault="00EA5665" w14:paraId="6345603A" w14:textId="77777777" w14:noSpellErr="1">
      <w:pPr>
        <w:pStyle w:val="Akapitzlist"/>
        <w:numPr>
          <w:ilvl w:val="0"/>
          <w:numId w:val="42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Produkt musi umożliwiać współdzielenie wyników skanowania zaplanowanego i na żądanie pomiędzy instancjami wirtualnymi - znalezienie już raz przeskanowanego tego samego pliku powoduje nieskanowanie go na systemie pytającym.</w:t>
      </w:r>
    </w:p>
    <w:p w:rsidRPr="00D4272E" w:rsidR="00EA5665" w:rsidP="30EC0063" w:rsidRDefault="00EA5665" w14:paraId="175D959C" w14:textId="77777777">
      <w:pPr>
        <w:pStyle w:val="Akapitzlist"/>
        <w:numPr>
          <w:ilvl w:val="0"/>
          <w:numId w:val="42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Produkt musi umożliwiać przeskanowanie plików .</w:t>
      </w:r>
      <w:proofErr w:type="spellStart"/>
      <w:r w:rsidRPr="4D3FEFD5">
        <w:rPr>
          <w:rFonts w:ascii="Calibri" w:hAnsi="Calibri" w:eastAsia="Calibri" w:cs="Calibri"/>
          <w:spacing w:val="-15"/>
        </w:rPr>
        <w:t>vmdk</w:t>
      </w:r>
      <w:proofErr w:type="spellEnd"/>
      <w:r w:rsidRPr="4D3FEFD5">
        <w:rPr>
          <w:rFonts w:ascii="Calibri" w:hAnsi="Calibri" w:eastAsia="Calibri" w:cs="Calibri"/>
          <w:spacing w:val="-15"/>
        </w:rPr>
        <w:t xml:space="preserve"> w poszukiwaniu zagrożeń.</w:t>
      </w:r>
    </w:p>
    <w:p w:rsidRPr="00D4272E" w:rsidR="00EA5665" w:rsidP="4D3FEFD5" w:rsidRDefault="00EA5665" w14:paraId="6E2EBD74" w14:textId="77777777" w14:noSpellErr="1">
      <w:pPr>
        <w:pStyle w:val="Akapitzlist"/>
        <w:numPr>
          <w:ilvl w:val="0"/>
          <w:numId w:val="34"/>
        </w:numPr>
        <w:spacing w:before="240" w:beforeAutospacing="off" w:line="360" w:lineRule="auto"/>
        <w:contextualSpacing w:val="0"/>
        <w:rPr>
          <w:rFonts w:ascii="Calibri,Times New Roman" w:hAnsi="Calibri,Times New Roman" w:eastAsia="Calibri,Times New Roman" w:cs="Calibri,Times New Roman"/>
          <w:b w:val="1"/>
          <w:bCs w:val="1"/>
        </w:rPr>
      </w:pPr>
      <w:r w:rsidRPr="4D3FEFD5" w:rsidR="4D3FEFD5">
        <w:rPr>
          <w:rFonts w:ascii="Calibri,Times New Roman" w:hAnsi="Calibri,Times New Roman" w:eastAsia="Calibri,Times New Roman" w:cs="Calibri,Times New Roman"/>
          <w:b w:val="1"/>
          <w:bCs w:val="1"/>
        </w:rPr>
        <w:t>Warunki wsparcia:</w:t>
      </w:r>
    </w:p>
    <w:p w:rsidRPr="00D4272E" w:rsidR="00EA5665" w:rsidP="4D3FEFD5" w:rsidRDefault="00EA5665" w14:paraId="1D710262" w14:textId="77777777" w14:noSpellErr="1">
      <w:pPr>
        <w:tabs>
          <w:tab w:val="left" w:pos="0"/>
        </w:tabs>
        <w:spacing w:before="0" w:beforeAutospacing="off" w:after="0" w:afterAutospacing="off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Dostarczone rozwiązanie musi być objęte 36 miesięczną gwarancją na poniższych warunkach.</w:t>
      </w:r>
    </w:p>
    <w:p w:rsidRPr="00D4272E" w:rsidR="00EA5665" w:rsidP="4D3FEFD5" w:rsidRDefault="00EA5665" w14:paraId="5BA440E4" w14:textId="77777777" w14:noSpellErr="1">
      <w:pPr>
        <w:pStyle w:val="Akapitzlist"/>
        <w:numPr>
          <w:ilvl w:val="0"/>
          <w:numId w:val="43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Wykonawca w dniu zawarcia umowy przekaże Zamawiającemu wykaz pracowników upoważnionych do rozwiązywania problemów i współpracy z Zamawiającym w celu realizacji umowy. Wszystkie ww. osoby winny komunikować się w zakresie koordynacji i realizacji przedmiotu zamówienia z zamawiającym w języku polskim (w mowie i piśmie). W przypadku osób nie władających językiem polskim Wykonawca zobowiązany jest zapewnić tłumacza na język polski.</w:t>
      </w:r>
    </w:p>
    <w:p w:rsidRPr="00D4272E" w:rsidR="00EA5665" w:rsidP="4D3FEFD5" w:rsidRDefault="00EA5665" w14:paraId="4A987D95" w14:textId="4364A718" w14:noSpellErr="1">
      <w:pPr>
        <w:pStyle w:val="Akapitzlist"/>
        <w:numPr>
          <w:ilvl w:val="0"/>
          <w:numId w:val="43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26DF4233">
        <w:rPr>
          <w:rFonts w:ascii="Calibri" w:hAnsi="Calibri" w:eastAsia="Calibri" w:cs="Calibri"/>
          <w:spacing w:val="-15"/>
        </w:rPr>
        <w:lastRenderedPageBreak/>
        <w:t>Wykonawca zapewni aktualizacje baz sygnatur wirusów, oprogramowania, lub inne rozwiązanie stosowane przez producenta oprogramowania gwarantujące skuteczną ochronę antywirusową, przez cały okres obowiązywania umowy. W przypadku awarii Wykonawca zapewni czas naprawy lub zastosowanie obejścia oraz przywrócenia pełnej funkcjonalności, w przeciągu 24 godzin roboczych (dni od poniedziałku do piątku, z wyłączeniem świąt ustawowych, w godzinach w godz. 8.00 – 16.00.) od chwili zgłoszenia.</w:t>
      </w:r>
    </w:p>
    <w:p w:rsidRPr="00D4272E" w:rsidR="00EA5665" w:rsidP="4D3FEFD5" w:rsidRDefault="00EA5665" w14:paraId="3DD79068" w14:textId="59CD8774" w14:noSpellErr="1">
      <w:pPr>
        <w:pStyle w:val="Akapitzlist"/>
        <w:numPr>
          <w:ilvl w:val="0"/>
          <w:numId w:val="43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26DF4233">
        <w:rPr>
          <w:rFonts w:ascii="Calibri" w:hAnsi="Calibri" w:eastAsia="Calibri" w:cs="Calibri"/>
          <w:spacing w:val="-15"/>
        </w:rPr>
        <w:t>Wykonawca zapewni pełne wsparcie dla dostarczonych urządzeń (w zakresie pełnej obsługi sprzętu i oprogramowania, przez cały okres obowiązywania umowy). W przypadku awarii Wykonawca zapewni czas naprawy lub wymiany urządzenia na inne, wolne od wad (o parametrach nie gorszych od posiadanego przez zamawiającego) oraz przywrócenia pełnej funkcjonalności, w przeciągu 24 godzin roboczych (dni od poniedziałku do piątku, z wyłączeniem świąt ustawowych, w godzinach w godz. 8.00 – 16.00.) od chwili zgłoszenia awarii.</w:t>
      </w:r>
    </w:p>
    <w:p w:rsidRPr="00D4272E" w:rsidR="00EA5665" w:rsidP="4D3FEFD5" w:rsidRDefault="00EA5665" w14:paraId="3E319F60" w14:textId="2ABCA950" w14:noSpellErr="1">
      <w:pPr>
        <w:pStyle w:val="Akapitzlist"/>
        <w:numPr>
          <w:ilvl w:val="0"/>
          <w:numId w:val="43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26DF4233">
        <w:rPr>
          <w:rFonts w:ascii="Calibri" w:hAnsi="Calibri" w:eastAsia="Calibri" w:cs="Calibri"/>
          <w:spacing w:val="-15"/>
        </w:rPr>
        <w:t>Wykonawca w czasie realizacji umowy  zagwarantuje czas pracy inżyniera do dyspozycji Zamawiającego w ilości 100 godzin przez 3 lata, od poniedziałku do piątku, z wyłączeniem świąt ustawowych, w godzinach w godz. 8.00 – 16.00, od momentu rozpoczęcia świadczenia usług.</w:t>
      </w:r>
    </w:p>
    <w:p w:rsidRPr="00D4272E" w:rsidR="00EA5665" w:rsidP="4D3FEFD5" w:rsidRDefault="00EA5665" w14:paraId="5C5D5B59" w14:textId="77777777" w14:noSpellErr="1">
      <w:pPr>
        <w:pStyle w:val="Akapitzlist"/>
        <w:numPr>
          <w:ilvl w:val="0"/>
          <w:numId w:val="43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Po każdorazowym zakończeniu pracy inżyniera będzie sporządzany protokół z wykorzystania godzin.</w:t>
      </w:r>
    </w:p>
    <w:p w:rsidRPr="00D4272E" w:rsidR="00EA5665" w:rsidP="30EC0063" w:rsidRDefault="00EA5665" w14:paraId="3C3BA12D" w14:textId="2D857A33">
      <w:pPr>
        <w:pStyle w:val="Akapitzlist"/>
        <w:numPr>
          <w:ilvl w:val="0"/>
          <w:numId w:val="43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26DF4233">
        <w:rPr>
          <w:rFonts w:ascii="Calibri" w:hAnsi="Calibri" w:eastAsia="Calibri" w:cs="Calibri"/>
          <w:spacing w:val="-15"/>
        </w:rPr>
        <w:t>Ponadto Wykonawca, w ramach gwarancji, zapewni Zamawiającemu e-</w:t>
      </w:r>
      <w:proofErr w:type="spellStart"/>
      <w:r w:rsidRPr="26DF4233">
        <w:rPr>
          <w:rFonts w:ascii="Calibri" w:hAnsi="Calibri" w:eastAsia="Calibri" w:cs="Calibri"/>
          <w:spacing w:val="-15"/>
        </w:rPr>
        <w:t>mail`owe</w:t>
      </w:r>
      <w:proofErr w:type="spellEnd"/>
      <w:r w:rsidRPr="26DF4233">
        <w:rPr>
          <w:rFonts w:ascii="Calibri" w:hAnsi="Calibri" w:eastAsia="Calibri" w:cs="Calibri"/>
          <w:spacing w:val="-15"/>
        </w:rPr>
        <w:t xml:space="preserve"> i telefoniczne konsultacje w zakresie dostarczonego systemu oraz jego współpracy z platformami, na których jest osadzone w dni robocze, od poniedziałku do piątku, z wyłączeniem świąt ustawowych, w godzinach w godz. 8.00 – 16.00.</w:t>
      </w:r>
    </w:p>
    <w:p w:rsidRPr="00D4272E" w:rsidR="00EA5665" w:rsidP="4D3FEFD5" w:rsidRDefault="00EA5665" w14:paraId="6A43C093" w14:textId="0B680393" w14:noSpellErr="1">
      <w:pPr>
        <w:pStyle w:val="Akapitzlist"/>
        <w:numPr>
          <w:ilvl w:val="0"/>
          <w:numId w:val="43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26DF4233">
        <w:rPr>
          <w:rFonts w:ascii="Calibri" w:hAnsi="Calibri" w:eastAsia="Calibri" w:cs="Calibri"/>
          <w:spacing w:val="-15"/>
        </w:rPr>
        <w:t xml:space="preserve">Wykonawca gwarantuje świadczenie usługi gwarancyjnych i możliwość zgłaszania problemów drogą elektroniczną na dedykowany adres email, 7 dni w tygodniu i 24 godz. na dobę. Wykonawca gwarantuje obsługę trudnych do zdiagnozowania i usunięcia problemów, na miejscu u Zamawiającego w dni robocze, od poniedziałku do piątku, z wyłączeniem świąt ustawowych, w godzinach w godz. 8.00 – 16.00. </w:t>
      </w:r>
    </w:p>
    <w:p w:rsidRPr="00D4272E" w:rsidR="00EA5665" w:rsidP="4D3FEFD5" w:rsidRDefault="00EA5665" w14:paraId="74855B72" w14:textId="6B1D232A" w14:noSpellErr="1">
      <w:pPr>
        <w:pStyle w:val="Akapitzlist"/>
        <w:numPr>
          <w:ilvl w:val="0"/>
          <w:numId w:val="43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26DF4233">
        <w:rPr>
          <w:rFonts w:ascii="Calibri" w:hAnsi="Calibri" w:eastAsia="Calibri" w:cs="Calibri"/>
          <w:spacing w:val="-15"/>
        </w:rPr>
        <w:t>W przypadku urządzeń fizycznych wykonawca zapewni gwarantowany czas naprawy w przeciągu 24 godzin roboczych (dni od poniedziałku do piątku, z wyłączeniem świąt ustawowych   oraz dni wolnych Zamawiającego, w godzinach w godz. 8.00 – 16.00), od chwili zgłoszenia awarii..</w:t>
      </w:r>
    </w:p>
    <w:p w:rsidRPr="00D4272E" w:rsidR="00EA5665" w:rsidP="4D3FEFD5" w:rsidRDefault="00EA5665" w14:paraId="38FD1AAE" w14:textId="77777777" w14:noSpellErr="1">
      <w:pPr>
        <w:pStyle w:val="Akapitzlist"/>
        <w:numPr>
          <w:ilvl w:val="0"/>
          <w:numId w:val="43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W przypadku, gdy naprawa nie może być wykonana w terminie 24 godzin od momentu zgłoszenia, Wykonawca dostarczy, uruchomi i skonfiguruje urządzenie zastępcze wyprodukowane nie wcześniej niż wymieniane, wykonane w tej samej technologii, o nie gorszych parametrach technicznych i o nie większych kosztach eksploatacji, przez cały okres użytkowania sprzętu przez Zamawiającego. Urządzenie zastępcze nie będzie powodowało wzrostu kosztów utrzymania pozostałych urządzeń posiadanych przez Zamawiającego. Koszty dostawy i wymiany urządzenia ponosi Wykonawca. Urządzenie zastępcze będzie uruchomione na okres nie dłuższy niż 60 dni. Po tym terminie Wykonawca jest zobowiązany do dostarczenia naprawionego sprzętu. W przypadku, gdy Wykonawca nie zwróci naprawianego urządzenia w powyższym terminie lub umowa wygaśnie przed upływem 60 dni od dostarczenia urządzenia zastępczego urządzenie zastępcze przechodzi na własność Zamawiającego</w:t>
      </w:r>
    </w:p>
    <w:p w:rsidRPr="00D4272E" w:rsidR="00EA5665" w:rsidP="4D3FEFD5" w:rsidRDefault="00EA5665" w14:paraId="44609384" w14:textId="77777777" w14:noSpellErr="1">
      <w:pPr>
        <w:pStyle w:val="Akapitzlist"/>
        <w:numPr>
          <w:ilvl w:val="0"/>
          <w:numId w:val="43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 xml:space="preserve">W ramach gwarancji Wykonawca będzie dokonywał comiesięcznych weryfikacji poprawności działania systemu w siedzibie Zamawiającego, świadczył pomoc przy określaniu jego optymalnej konfiguracji oraz współpracy z innym, używanym w ZUS oprogramowaniem firmy Microsoft. Weryfikacja poprawności </w:t>
      </w:r>
      <w:r w:rsidRPr="4D3FEFD5">
        <w:rPr>
          <w:rFonts w:ascii="Calibri" w:hAnsi="Calibri" w:eastAsia="Calibri" w:cs="Calibri"/>
          <w:spacing w:val="-15"/>
        </w:rPr>
        <w:lastRenderedPageBreak/>
        <w:t>działania systemu powinna być wykonywana raz w miesiącu, przez okres 3 lat, od momentu rozpoczęcia świadczenia usług, w terminie do 10 dnia każdego miesiąca. Raport z weryfikacji poprawności działania systemu powinien zawierać m.in.:</w:t>
      </w:r>
    </w:p>
    <w:p w:rsidRPr="00D4272E" w:rsidR="00EA5665" w:rsidP="4D3FEFD5" w:rsidRDefault="00EA5665" w14:paraId="52701DA5" w14:textId="77777777" w14:noSpellErr="1">
      <w:pPr>
        <w:pStyle w:val="Akapitzlist"/>
        <w:numPr>
          <w:ilvl w:val="1"/>
          <w:numId w:val="43"/>
        </w:numPr>
        <w:tabs>
          <w:tab w:val="left" w:pos="0"/>
        </w:tabs>
        <w:spacing w:before="0" w:beforeAutospacing="off" w:after="0" w:afterAutospacing="off"/>
        <w:ind w:left="709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Analizę problemów wynikających z raportu poprzedniego,</w:t>
      </w:r>
    </w:p>
    <w:p w:rsidRPr="00D4272E" w:rsidR="00EA5665" w:rsidP="4D3FEFD5" w:rsidRDefault="00EA5665" w14:paraId="5888E1DF" w14:textId="77777777" w14:noSpellErr="1">
      <w:pPr>
        <w:pStyle w:val="Akapitzlist"/>
        <w:numPr>
          <w:ilvl w:val="1"/>
          <w:numId w:val="43"/>
        </w:numPr>
        <w:tabs>
          <w:tab w:val="left" w:pos="0"/>
        </w:tabs>
        <w:spacing w:before="0" w:beforeAutospacing="off" w:after="0" w:afterAutospacing="off"/>
        <w:ind w:left="709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Wykaz wykonanych prac podczas wizyty,</w:t>
      </w:r>
    </w:p>
    <w:p w:rsidRPr="00D4272E" w:rsidR="00EA5665" w:rsidP="4D3FEFD5" w:rsidRDefault="00EA5665" w14:paraId="354DF33C" w14:textId="77777777" w14:noSpellErr="1">
      <w:pPr>
        <w:pStyle w:val="Akapitzlist"/>
        <w:numPr>
          <w:ilvl w:val="1"/>
          <w:numId w:val="43"/>
        </w:numPr>
        <w:tabs>
          <w:tab w:val="left" w:pos="0"/>
        </w:tabs>
        <w:spacing w:before="0" w:beforeAutospacing="off" w:after="0" w:afterAutospacing="off"/>
        <w:ind w:left="709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Raport stanu definicji wirusów,</w:t>
      </w:r>
    </w:p>
    <w:p w:rsidRPr="00D4272E" w:rsidR="00EA5665" w:rsidP="4D3FEFD5" w:rsidRDefault="00EA5665" w14:paraId="7168B8F2" w14:textId="77777777" w14:noSpellErr="1">
      <w:pPr>
        <w:pStyle w:val="Akapitzlist"/>
        <w:numPr>
          <w:ilvl w:val="1"/>
          <w:numId w:val="43"/>
        </w:numPr>
        <w:tabs>
          <w:tab w:val="left" w:pos="0"/>
        </w:tabs>
        <w:spacing w:before="0" w:beforeAutospacing="off" w:after="0" w:afterAutospacing="off"/>
        <w:ind w:left="709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Zestawienie niezaktualizowanych klientów z poprzedniego i bieżącego raportu,</w:t>
      </w:r>
    </w:p>
    <w:p w:rsidRPr="00D4272E" w:rsidR="00EA5665" w:rsidP="4D3FEFD5" w:rsidRDefault="00EA5665" w14:paraId="4229D634" w14:textId="77777777" w14:noSpellErr="1">
      <w:pPr>
        <w:pStyle w:val="Akapitzlist"/>
        <w:numPr>
          <w:ilvl w:val="1"/>
          <w:numId w:val="43"/>
        </w:numPr>
        <w:tabs>
          <w:tab w:val="left" w:pos="0"/>
        </w:tabs>
        <w:spacing w:before="0" w:beforeAutospacing="off" w:after="0" w:afterAutospacing="off"/>
        <w:ind w:left="709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Zestawienie wersji komponentów oprogramowania dostępnego w ramach aktualizacji z wersjami używanymi przez Zamawiającego,</w:t>
      </w:r>
    </w:p>
    <w:p w:rsidRPr="00D4272E" w:rsidR="00EA5665" w:rsidP="4D3FEFD5" w:rsidRDefault="00EA5665" w14:paraId="7F82A60A" w14:textId="77777777" w14:noSpellErr="1">
      <w:pPr>
        <w:pStyle w:val="Akapitzlist"/>
        <w:numPr>
          <w:ilvl w:val="1"/>
          <w:numId w:val="43"/>
        </w:numPr>
        <w:tabs>
          <w:tab w:val="left" w:pos="0"/>
        </w:tabs>
        <w:spacing w:before="0" w:beforeAutospacing="off" w:after="0" w:afterAutospacing="off"/>
        <w:ind w:left="709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Zalecenia naprawcze dotyczące wykrytych nieprawidłowości,</w:t>
      </w:r>
    </w:p>
    <w:p w:rsidRPr="00D4272E" w:rsidR="00EA5665" w:rsidP="4D3FEFD5" w:rsidRDefault="00EA5665" w14:paraId="714F6D4E" w14:textId="77777777" w14:noSpellErr="1">
      <w:pPr>
        <w:pStyle w:val="Akapitzlist"/>
        <w:numPr>
          <w:ilvl w:val="1"/>
          <w:numId w:val="43"/>
        </w:numPr>
        <w:tabs>
          <w:tab w:val="left" w:pos="0"/>
        </w:tabs>
        <w:spacing w:before="0" w:beforeAutospacing="off" w:after="0" w:afterAutospacing="off"/>
        <w:ind w:left="709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Ewentualne sugestie zmian konfiguracji ochrony przed złośliwym oprogramowaniem mające na celu zwiększenie bezpieczeństwa.</w:t>
      </w:r>
    </w:p>
    <w:p w:rsidRPr="00D4272E" w:rsidR="00EA5665" w:rsidP="4D3FEFD5" w:rsidRDefault="00EA5665" w14:paraId="3DD850B2" w14:textId="77777777" w14:noSpellErr="1">
      <w:pPr>
        <w:pStyle w:val="Akapitzlist"/>
        <w:numPr>
          <w:ilvl w:val="0"/>
          <w:numId w:val="43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Po przeprowadzeniu comiesięcznej weryfikacji poprawności działania systemu sporządzony zostanie protokół. Protokół zostanie podpisany przez przedstawicieli Wykonawcy i Zamawiającego.</w:t>
      </w:r>
    </w:p>
    <w:p w:rsidRPr="00D4272E" w:rsidR="00EA5665" w:rsidP="4D3FEFD5" w:rsidRDefault="00EA5665" w14:paraId="78395141" w14:textId="77777777" w14:noSpellErr="1">
      <w:pPr>
        <w:pStyle w:val="Akapitzlist"/>
        <w:numPr>
          <w:ilvl w:val="0"/>
          <w:numId w:val="43"/>
        </w:numPr>
        <w:tabs>
          <w:tab w:val="clear" w:pos="2945"/>
          <w:tab w:val="left" w:pos="0"/>
        </w:tabs>
        <w:spacing w:before="0" w:beforeAutospacing="off" w:after="0" w:afterAutospacing="off"/>
        <w:ind w:left="426"/>
        <w:contextualSpacing w:val="0"/>
        <w:rPr>
          <w:rFonts w:ascii="Calibri" w:hAnsi="Calibri" w:eastAsia="Calibri" w:cs="Calibri"/>
        </w:rPr>
      </w:pPr>
      <w:r w:rsidRPr="4D3FEFD5">
        <w:rPr>
          <w:rFonts w:ascii="Calibri" w:hAnsi="Calibri" w:eastAsia="Calibri" w:cs="Calibri"/>
          <w:spacing w:val="-15"/>
        </w:rPr>
        <w:t>Usługa gwarancji świadczona przez Wykonawcę będzie realizowana w Centrali ZUS, Warszawa.</w:t>
      </w:r>
    </w:p>
    <w:p w:rsidRPr="00C771FA" w:rsidR="0039588E" w:rsidP="00EA5665" w:rsidRDefault="0039588E" w14:paraId="6C38A62F" w14:textId="77777777">
      <w:pPr>
        <w:spacing w:line="360" w:lineRule="auto"/>
        <w:ind w:left="499" w:right="90"/>
        <w:rPr>
          <w:rFonts w:eastAsia="Arial" w:cs="Calibri"/>
          <w:szCs w:val="24"/>
        </w:rPr>
      </w:pPr>
    </w:p>
    <w:p w:rsidR="00535A06" w:rsidRDefault="00535A06" w14:paraId="4E8ECFD9" w14:textId="77777777">
      <w:pPr>
        <w:spacing w:before="0" w:beforeAutospacing="0" w:after="200" w:afterAutospacing="0" w:line="276" w:lineRule="auto"/>
        <w:jc w:val="left"/>
        <w:rPr>
          <w:b/>
          <w:color w:val="auto"/>
        </w:rPr>
      </w:pPr>
      <w:r>
        <w:rPr>
          <w:b/>
          <w:color w:val="auto"/>
        </w:rPr>
        <w:br w:type="page"/>
      </w:r>
    </w:p>
    <w:p w:rsidR="00EE44B5" w:rsidP="4D3FEFD5" w:rsidRDefault="00EE44B5" w14:paraId="584C9B65" w14:textId="77777777" w14:noSpellErr="1">
      <w:pPr>
        <w:pStyle w:val="Jednostka"/>
        <w:spacing w:after="240"/>
        <w:jc w:val="right"/>
        <w:rPr>
          <w:b w:val="1"/>
          <w:bCs w:val="1"/>
          <w:color w:val="auto"/>
          <w:sz w:val="24"/>
          <w:szCs w:val="24"/>
        </w:rPr>
      </w:pPr>
      <w:r w:rsidRPr="4D3FEFD5" w:rsidR="4D3FEFD5">
        <w:rPr>
          <w:b w:val="1"/>
          <w:bCs w:val="1"/>
          <w:color w:val="auto"/>
          <w:sz w:val="24"/>
          <w:szCs w:val="24"/>
        </w:rPr>
        <w:t xml:space="preserve">Załącznik nr </w:t>
      </w:r>
      <w:r w:rsidRPr="4D3FEFD5" w:rsidR="4D3FEFD5">
        <w:rPr>
          <w:b w:val="1"/>
          <w:bCs w:val="1"/>
          <w:color w:val="auto"/>
          <w:sz w:val="24"/>
          <w:szCs w:val="24"/>
        </w:rPr>
        <w:t>2</w:t>
      </w:r>
      <w:r w:rsidRPr="4D3FEFD5" w:rsidR="4D3FEFD5">
        <w:rPr>
          <w:b w:val="1"/>
          <w:bCs w:val="1"/>
          <w:color w:val="auto"/>
          <w:sz w:val="24"/>
          <w:szCs w:val="24"/>
        </w:rPr>
        <w:t xml:space="preserve"> – Formularz odpowiedzi na zapytanie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27"/>
        <w:gridCol w:w="6061"/>
      </w:tblGrid>
      <w:tr w:rsidR="00EE44B5" w:rsidTr="4D3FEFD5" w14:paraId="334391FE" w14:textId="77777777"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="00EE44B5" w:rsidP="4D3FEFD5" w:rsidRDefault="00EE44B5" w14:paraId="084753BC" w14:textId="77777777" w14:noSpellErr="1">
            <w:pPr>
              <w:contextualSpacing/>
              <w:rPr>
                <w:sz w:val="20"/>
                <w:szCs w:val="20"/>
                <w:lang w:eastAsia="en-US"/>
              </w:rPr>
            </w:pPr>
            <w:r w:rsidRPr="4D3FEFD5" w:rsidR="4D3FEFD5">
              <w:rPr>
                <w:sz w:val="20"/>
                <w:szCs w:val="20"/>
              </w:rPr>
              <w:t>Dane podmiotu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E44B5" w:rsidP="4D3FEFD5" w:rsidRDefault="00BD4D1B" w14:paraId="10C4D851" w14:textId="77777777" w14:noSpellErr="1">
            <w:pPr>
              <w:spacing w:line="480" w:lineRule="auto"/>
              <w:rPr>
                <w:sz w:val="20"/>
                <w:szCs w:val="20"/>
                <w:lang w:eastAsia="en-US"/>
              </w:rPr>
            </w:pPr>
            <w:r w:rsidRPr="4D3FEFD5" w:rsidR="4D3FEFD5">
              <w:rPr>
                <w:b w:val="1"/>
                <w:bCs w:val="1"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EE44B5" w:rsidTr="4D3FEFD5" w14:paraId="78430D61" w14:textId="77777777"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="00EE44B5" w:rsidP="4D3FEFD5" w:rsidRDefault="00EE44B5" w14:paraId="4245F9F5" w14:textId="77777777" w14:noSpellErr="1">
            <w:pPr>
              <w:contextualSpacing/>
              <w:rPr>
                <w:sz w:val="20"/>
                <w:szCs w:val="20"/>
                <w:lang w:eastAsia="en-US"/>
              </w:rPr>
            </w:pPr>
            <w:r w:rsidRPr="4D3FEFD5" w:rsidR="4D3FEFD5">
              <w:rPr>
                <w:sz w:val="20"/>
                <w:szCs w:val="20"/>
              </w:rPr>
              <w:t>Adres Wykonawcy: kod, miejscowość, ulica, nr lokalu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E44B5" w:rsidP="4D3FEFD5" w:rsidRDefault="00BD4D1B" w14:paraId="180B83AF" w14:textId="77777777" w14:noSpellErr="1">
            <w:pPr>
              <w:spacing w:line="480" w:lineRule="auto"/>
              <w:rPr>
                <w:sz w:val="20"/>
                <w:szCs w:val="20"/>
                <w:lang w:eastAsia="en-US"/>
              </w:rPr>
            </w:pPr>
            <w:r w:rsidRPr="4D3FEFD5" w:rsidR="4D3FEFD5">
              <w:rPr>
                <w:b w:val="1"/>
                <w:bCs w:val="1"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EE44B5" w:rsidTr="4D3FEFD5" w14:paraId="7D9B92F3" w14:textId="77777777"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="00EE44B5" w:rsidP="4D3FEFD5" w:rsidRDefault="00EE44B5" w14:paraId="181400BF" w14:textId="77777777" w14:noSpellErr="1">
            <w:pPr>
              <w:contextualSpacing/>
              <w:rPr>
                <w:sz w:val="20"/>
                <w:szCs w:val="20"/>
                <w:lang w:eastAsia="en-US"/>
              </w:rPr>
            </w:pPr>
            <w:r w:rsidRPr="4D3FEFD5" w:rsidR="4D3FEFD5">
              <w:rPr>
                <w:sz w:val="20"/>
                <w:szCs w:val="20"/>
              </w:rPr>
              <w:t>Nr telefonu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E44B5" w:rsidP="4D3FEFD5" w:rsidRDefault="00BD4D1B" w14:paraId="4B3BBFFA" w14:textId="77777777" w14:noSpellErr="1">
            <w:pPr>
              <w:spacing w:line="480" w:lineRule="auto"/>
              <w:rPr>
                <w:sz w:val="20"/>
                <w:szCs w:val="20"/>
                <w:lang w:eastAsia="en-US"/>
              </w:rPr>
            </w:pPr>
            <w:r w:rsidRPr="4D3FEFD5" w:rsidR="4D3FEFD5">
              <w:rPr>
                <w:b w:val="1"/>
                <w:bCs w:val="1"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EE44B5" w:rsidTr="4D3FEFD5" w14:paraId="42FEF5D0" w14:textId="77777777">
        <w:tc>
          <w:tcPr>
            <w:tcW w:w="1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="00EE44B5" w:rsidP="4D3FEFD5" w:rsidRDefault="00EE44B5" w14:paraId="5F741239" w14:textId="77777777" w14:noSpellErr="1">
            <w:pPr>
              <w:contextualSpacing/>
              <w:rPr>
                <w:sz w:val="20"/>
                <w:szCs w:val="20"/>
                <w:lang w:eastAsia="en-US"/>
              </w:rPr>
            </w:pPr>
            <w:r w:rsidRPr="4D3FEFD5" w:rsidR="4D3FEFD5">
              <w:rPr>
                <w:sz w:val="20"/>
                <w:szCs w:val="20"/>
              </w:rPr>
              <w:t>E-mail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E44B5" w:rsidP="4D3FEFD5" w:rsidRDefault="00BD4D1B" w14:paraId="73A06D82" w14:textId="77777777" w14:noSpellErr="1">
            <w:pPr>
              <w:spacing w:line="480" w:lineRule="auto"/>
              <w:rPr>
                <w:sz w:val="20"/>
                <w:szCs w:val="20"/>
                <w:lang w:eastAsia="en-US"/>
              </w:rPr>
            </w:pPr>
            <w:r w:rsidRPr="4D3FEFD5" w:rsidR="4D3FEFD5">
              <w:rPr>
                <w:b w:val="1"/>
                <w:bCs w:val="1"/>
                <w:sz w:val="16"/>
                <w:szCs w:val="16"/>
                <w:lang w:eastAsia="en-US"/>
              </w:rPr>
              <w:t>…………………..*</w:t>
            </w:r>
          </w:p>
        </w:tc>
      </w:tr>
    </w:tbl>
    <w:p w:rsidR="00EE44B5" w:rsidP="4D3FEFD5" w:rsidRDefault="00EE44B5" w14:paraId="6C99417A" w14:textId="77777777" w14:noSpellErr="1">
      <w:pPr>
        <w:ind w:left="4248" w:firstLine="708"/>
        <w:rPr>
          <w:b w:val="1"/>
          <w:bCs w:val="1"/>
          <w:sz w:val="20"/>
          <w:szCs w:val="20"/>
        </w:rPr>
      </w:pPr>
      <w:r w:rsidRPr="4D3FEFD5" w:rsidR="4D3FEFD5">
        <w:rPr>
          <w:b w:val="1"/>
          <w:bCs w:val="1"/>
          <w:sz w:val="20"/>
          <w:szCs w:val="20"/>
        </w:rPr>
        <w:t>Zakład Ubezpieczeń Społecznych</w:t>
      </w:r>
    </w:p>
    <w:p w:rsidR="00EE44B5" w:rsidP="4D3FEFD5" w:rsidRDefault="00EE44B5" w14:paraId="5A14862B" w14:textId="77777777" w14:noSpellErr="1">
      <w:pPr>
        <w:rPr>
          <w:b w:val="1"/>
          <w:bCs w:val="1"/>
          <w:sz w:val="20"/>
          <w:szCs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4D3FEFD5">
        <w:rPr>
          <w:b w:val="1"/>
          <w:bCs w:val="1"/>
          <w:sz w:val="20"/>
          <w:szCs w:val="20"/>
        </w:rPr>
        <w:t>ul. Szamocka 3, 5</w:t>
      </w:r>
    </w:p>
    <w:p w:rsidR="00EE44B5" w:rsidP="4D3FEFD5" w:rsidRDefault="00EE44B5" w14:paraId="483B3D46" w14:textId="77777777" w14:noSpellErr="1">
      <w:pPr>
        <w:rPr>
          <w:b w:val="1"/>
          <w:bCs w:val="1"/>
          <w:sz w:val="20"/>
          <w:szCs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4D3FEFD5">
        <w:rPr>
          <w:b w:val="1"/>
          <w:bCs w:val="1"/>
          <w:sz w:val="20"/>
          <w:szCs w:val="20"/>
        </w:rPr>
        <w:t>01-748 Warszawa</w:t>
      </w:r>
    </w:p>
    <w:p w:rsidR="00EE44B5" w:rsidP="4D3FEFD5" w:rsidRDefault="00EE44B5" w14:paraId="448B0D84" w14:textId="77777777" w14:noSpellErr="1">
      <w:pPr>
        <w:jc w:val="center"/>
        <w:rPr>
          <w:b w:val="1"/>
          <w:bCs w:val="1"/>
          <w:sz w:val="20"/>
          <w:szCs w:val="20"/>
        </w:rPr>
      </w:pPr>
      <w:r w:rsidRPr="4D3FEFD5" w:rsidR="4D3FEFD5">
        <w:rPr>
          <w:b w:val="1"/>
          <w:bCs w:val="1"/>
          <w:sz w:val="20"/>
          <w:szCs w:val="20"/>
        </w:rPr>
        <w:t>FORMULARZ ODPOWIEDZI NA ZAPYTANIE O INFORMACJĘ</w:t>
      </w:r>
    </w:p>
    <w:p w:rsidRPr="00AC3CFE" w:rsidR="00EE44B5" w:rsidP="4D3FEFD5" w:rsidRDefault="00EE44B5" w14:paraId="15D30E70" w14:textId="77777777" w14:noSpellErr="1">
      <w:pPr>
        <w:pStyle w:val="Akapitzlist"/>
        <w:numPr>
          <w:ilvl w:val="0"/>
          <w:numId w:val="6"/>
        </w:numPr>
        <w:spacing w:before="0" w:beforeAutospacing="off" w:after="200" w:afterAutospacing="off"/>
        <w:rPr>
          <w:b w:val="1"/>
          <w:bCs w:val="1"/>
          <w:i w:val="1"/>
          <w:iCs w:val="1"/>
          <w:sz w:val="20"/>
          <w:szCs w:val="20"/>
        </w:rPr>
      </w:pPr>
      <w:r w:rsidRPr="4D3FEFD5" w:rsidR="4D3FEFD5">
        <w:rPr>
          <w:sz w:val="20"/>
          <w:szCs w:val="20"/>
        </w:rPr>
        <w:t xml:space="preserve">W odpowiedzi na Zapytanie o informację dotyczące </w:t>
      </w:r>
      <w:r w:rsidRPr="4D3FEFD5" w:rsidR="4D3FEFD5">
        <w:rPr>
          <w:b w:val="1"/>
          <w:bCs w:val="1"/>
          <w:i w:val="1"/>
          <w:iCs w:val="1"/>
          <w:sz w:val="20"/>
          <w:szCs w:val="20"/>
        </w:rPr>
        <w:t xml:space="preserve">Zakup wsparcia dla posiadanego przez Zamawiającego systemu antywirusowego opartego na oprogramowaniu firmy Symantec </w:t>
      </w:r>
      <w:r w:rsidRPr="4D3FEFD5" w:rsidR="4D3FEFD5">
        <w:rPr>
          <w:b w:val="1"/>
          <w:bCs w:val="1"/>
          <w:i w:val="1"/>
          <w:iCs w:val="1"/>
          <w:sz w:val="20"/>
          <w:szCs w:val="20"/>
        </w:rPr>
        <w:t>albo</w:t>
      </w:r>
      <w:r w:rsidRPr="4D3FEFD5" w:rsidR="4D3FEFD5">
        <w:rPr>
          <w:b w:val="1"/>
          <w:bCs w:val="1"/>
          <w:i w:val="1"/>
          <w:iCs w:val="1"/>
          <w:sz w:val="20"/>
          <w:szCs w:val="20"/>
        </w:rPr>
        <w:t xml:space="preserve"> dostarczenie </w:t>
      </w:r>
      <w:r w:rsidRPr="4D3FEFD5" w:rsidR="4D3FEFD5">
        <w:rPr>
          <w:b w:val="1"/>
          <w:bCs w:val="1"/>
          <w:i w:val="1"/>
          <w:iCs w:val="1"/>
          <w:sz w:val="20"/>
          <w:szCs w:val="20"/>
        </w:rPr>
        <w:t xml:space="preserve">i wdrożenie </w:t>
      </w:r>
      <w:r w:rsidRPr="4D3FEFD5" w:rsidR="4D3FEFD5">
        <w:rPr>
          <w:b w:val="1"/>
          <w:bCs w:val="1"/>
          <w:i w:val="1"/>
          <w:iCs w:val="1"/>
          <w:sz w:val="20"/>
          <w:szCs w:val="20"/>
        </w:rPr>
        <w:t xml:space="preserve">rozwiązania równoważnego </w:t>
      </w:r>
      <w:r w:rsidRPr="4D3FEFD5" w:rsidR="4D3FEFD5">
        <w:rPr>
          <w:sz w:val="20"/>
          <w:szCs w:val="20"/>
        </w:rPr>
        <w:t>przedstawiam poniższe informacje.</w:t>
      </w:r>
    </w:p>
    <w:p w:rsidR="00EE44B5" w:rsidP="4D3FEFD5" w:rsidRDefault="00EE44B5" w14:paraId="2E68C139" w14:textId="77777777" w14:noSpellErr="1">
      <w:pPr>
        <w:pStyle w:val="Akapitzlist"/>
        <w:numPr>
          <w:ilvl w:val="0"/>
          <w:numId w:val="6"/>
        </w:numPr>
        <w:spacing w:before="0" w:beforeAutospacing="off" w:after="200" w:afterAutospacing="off"/>
        <w:rPr>
          <w:sz w:val="20"/>
          <w:szCs w:val="20"/>
        </w:rPr>
      </w:pPr>
      <w:r w:rsidRPr="4D3FEFD5" w:rsidR="4D3FEFD5">
        <w:rPr>
          <w:sz w:val="20"/>
          <w:szCs w:val="20"/>
        </w:rPr>
        <w:t>Poniższe informacje (*</w:t>
      </w:r>
      <w:r w:rsidRPr="4D3FEFD5" w:rsidR="4D3FEFD5">
        <w:rPr>
          <w:i w:val="1"/>
          <w:iCs w:val="1"/>
          <w:sz w:val="20"/>
          <w:szCs w:val="20"/>
        </w:rPr>
        <w:t>wybrać właściwe*</w:t>
      </w:r>
      <w:r w:rsidRPr="4D3FEFD5" w:rsidR="4D3FEFD5">
        <w:rPr>
          <w:sz w:val="20"/>
          <w:szCs w:val="20"/>
        </w:rPr>
        <w:t>):</w:t>
      </w:r>
    </w:p>
    <w:p w:rsidR="00EE44B5" w:rsidP="4D3FEFD5" w:rsidRDefault="00EE44B5" w14:paraId="4C5D25B4" w14:textId="77777777" w14:noSpellErr="1">
      <w:pPr>
        <w:pStyle w:val="Akapitzlist"/>
        <w:numPr>
          <w:ilvl w:val="1"/>
          <w:numId w:val="6"/>
        </w:numPr>
        <w:spacing w:before="0" w:beforeAutospacing="off" w:after="200" w:afterAutospacing="off"/>
        <w:rPr>
          <w:sz w:val="20"/>
          <w:szCs w:val="20"/>
        </w:rPr>
      </w:pPr>
      <w:r w:rsidRPr="4D3FEFD5" w:rsidR="4D3FEFD5">
        <w:rPr>
          <w:sz w:val="20"/>
          <w:szCs w:val="20"/>
        </w:rPr>
        <w:t xml:space="preserve">*zawierają informacje stanowiące tajemnicę przedsiębiorstwa w rozumieniu przepisów o zwalczaniu nieuczciwej konkurencji i nie mogą być ujawniane innym podmiotom.  </w:t>
      </w:r>
    </w:p>
    <w:p w:rsidR="00EE44B5" w:rsidP="4D3FEFD5" w:rsidRDefault="00EE44B5" w14:paraId="02AF1915" w14:textId="77777777" w14:noSpellErr="1">
      <w:pPr>
        <w:pStyle w:val="Akapitzlist"/>
        <w:numPr>
          <w:ilvl w:val="1"/>
          <w:numId w:val="6"/>
        </w:numPr>
        <w:spacing w:before="0" w:beforeAutospacing="off" w:after="200" w:afterAutospacing="off"/>
        <w:rPr>
          <w:sz w:val="20"/>
          <w:szCs w:val="20"/>
        </w:rPr>
      </w:pPr>
      <w:r w:rsidRPr="4D3FEFD5" w:rsidR="4D3FEFD5">
        <w:rPr>
          <w:sz w:val="20"/>
          <w:szCs w:val="20"/>
        </w:rPr>
        <w:t>*nie zawierają informacji stanowiące tajemnicę przedsiębiorstwa w rozumieniu przepisów o zwalczaniu nieuczciwej konkurencji i mogą być ujawniane innym podmiotom.</w:t>
      </w:r>
    </w:p>
    <w:p w:rsidR="00862356" w:rsidP="00862356" w:rsidRDefault="00862356" w14:paraId="4C5B24C3" w14:textId="77777777">
      <w:pPr>
        <w:pStyle w:val="Akapitzlist"/>
        <w:spacing w:before="0" w:beforeAutospacing="0" w:after="200" w:afterAutospacing="0"/>
        <w:ind w:left="1080"/>
        <w:rPr>
          <w:sz w:val="20"/>
        </w:rPr>
      </w:pPr>
    </w:p>
    <w:p w:rsidRPr="00862356" w:rsidR="00862356" w:rsidP="4D3FEFD5" w:rsidRDefault="00862356" w14:paraId="09C06239" w14:textId="77777777" w14:noSpellErr="1">
      <w:pPr>
        <w:pStyle w:val="Akapitzlist"/>
        <w:spacing w:before="0" w:beforeAutospacing="off" w:after="200" w:afterAutospacing="off"/>
        <w:ind w:left="1080"/>
        <w:rPr>
          <w:sz w:val="20"/>
          <w:szCs w:val="20"/>
        </w:rPr>
      </w:pPr>
      <w:r w:rsidRPr="4D3FEFD5" w:rsidR="4D3FEFD5">
        <w:rPr>
          <w:b w:val="1"/>
          <w:bCs w:val="1"/>
          <w:sz w:val="20"/>
          <w:szCs w:val="20"/>
        </w:rPr>
        <w:t>UWAGA</w:t>
      </w:r>
      <w:r w:rsidRPr="4D3FEFD5" w:rsidR="4D3FEFD5">
        <w:rPr>
          <w:sz w:val="20"/>
          <w:szCs w:val="20"/>
        </w:rPr>
        <w:t xml:space="preserve">: w przypadku gdy Wykonawca nie zaznaczy żadnej z ww. opcji, ZUS przyjmie, że Wykonawca nie zastrzega przekazanych informacji jako stanowiących tajemnicę przedsiębiorstwa, co w konsekwencji oznaczać będzie, że takie informacje będą udostępnianie przez ZUS w trybie dostępu do informacji publicznej, na stosowny wniosek innych podmiotów.  </w:t>
      </w:r>
    </w:p>
    <w:p w:rsidR="00EE44B5" w:rsidP="4D3FEFD5" w:rsidRDefault="00EE44B5" w14:paraId="5043C963" w14:textId="77777777" w14:noSpellErr="1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 w:rsidRPr="4D3FEFD5" w:rsidR="4D3FEFD5">
        <w:rPr>
          <w:sz w:val="20"/>
          <w:szCs w:val="20"/>
        </w:rPr>
        <w:t>Przedstawione informacje dotyczące szacunkowych kosztów (*</w:t>
      </w:r>
      <w:r w:rsidRPr="4D3FEFD5" w:rsidR="4D3FEFD5">
        <w:rPr>
          <w:i w:val="1"/>
          <w:iCs w:val="1"/>
          <w:sz w:val="20"/>
          <w:szCs w:val="20"/>
        </w:rPr>
        <w:t>wybrać właściwe</w:t>
      </w:r>
      <w:r w:rsidRPr="4D3FEFD5" w:rsidR="4D3FEFD5">
        <w:rPr>
          <w:sz w:val="20"/>
          <w:szCs w:val="20"/>
        </w:rPr>
        <w:t xml:space="preserve">): </w:t>
      </w:r>
    </w:p>
    <w:p w:rsidR="00EE44B5" w:rsidP="4D3FEFD5" w:rsidRDefault="00EE44B5" w14:paraId="7E046048" w14:textId="77777777" w14:noSpellErr="1">
      <w:pPr>
        <w:pStyle w:val="Default"/>
        <w:numPr>
          <w:ilvl w:val="0"/>
          <w:numId w:val="7"/>
        </w:numPr>
        <w:spacing w:after="71"/>
        <w:ind w:left="1134" w:hanging="425"/>
        <w:jc w:val="both"/>
        <w:rPr>
          <w:sz w:val="20"/>
          <w:szCs w:val="20"/>
        </w:rPr>
      </w:pPr>
      <w:r w:rsidRPr="4D3FEFD5" w:rsidR="4D3FEFD5">
        <w:rPr>
          <w:sz w:val="20"/>
          <w:szCs w:val="20"/>
        </w:rPr>
        <w:t xml:space="preserve">*zawierają upusty na poziome ….% od „cen katalogowych”. </w:t>
      </w:r>
    </w:p>
    <w:p w:rsidR="00EE44B5" w:rsidP="4D3FEFD5" w:rsidRDefault="00EE44B5" w14:paraId="74BA2A0D" w14:textId="77777777" w14:noSpellErr="1">
      <w:pPr>
        <w:pStyle w:val="Default"/>
        <w:numPr>
          <w:ilvl w:val="0"/>
          <w:numId w:val="7"/>
        </w:numPr>
        <w:spacing w:after="240"/>
        <w:ind w:left="1134" w:hanging="425"/>
        <w:jc w:val="both"/>
        <w:rPr>
          <w:sz w:val="20"/>
          <w:szCs w:val="20"/>
        </w:rPr>
      </w:pPr>
      <w:r w:rsidRPr="4D3FEFD5" w:rsidR="4D3FEFD5">
        <w:rPr>
          <w:sz w:val="20"/>
          <w:szCs w:val="20"/>
        </w:rPr>
        <w:t xml:space="preserve">*nie zawierają upustów od „cen katalogowych” i ZUS może uzyskać upust na poziome ….% od poniżej przedstawionych kosztów. </w:t>
      </w:r>
    </w:p>
    <w:p w:rsidR="00B10AB8" w:rsidP="4D3FEFD5" w:rsidRDefault="00B10AB8" w14:paraId="6AA95741" w14:textId="77777777" w14:noSpellErr="1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 w:rsidRPr="4D3FEFD5" w:rsidR="4D3FEFD5">
        <w:rPr>
          <w:sz w:val="20"/>
          <w:szCs w:val="20"/>
        </w:rPr>
        <w:t>Przedstawione informacje dotyczą (*</w:t>
      </w:r>
      <w:r w:rsidRPr="4D3FEFD5" w:rsidR="4D3FEFD5">
        <w:rPr>
          <w:i w:val="1"/>
          <w:iCs w:val="1"/>
          <w:sz w:val="20"/>
          <w:szCs w:val="20"/>
        </w:rPr>
        <w:t>wybrać właściwe</w:t>
      </w:r>
      <w:r w:rsidRPr="4D3FEFD5" w:rsidR="4D3FEFD5">
        <w:rPr>
          <w:sz w:val="20"/>
          <w:szCs w:val="20"/>
        </w:rPr>
        <w:t xml:space="preserve">): </w:t>
      </w:r>
    </w:p>
    <w:p w:rsidRPr="00B10AB8" w:rsidR="00B10AB8" w:rsidP="4D3FEFD5" w:rsidRDefault="00B10AB8" w14:paraId="31FCEDC0" w14:textId="77777777" w14:noSpellErr="1">
      <w:pPr>
        <w:pStyle w:val="Akapitzlist"/>
        <w:numPr>
          <w:ilvl w:val="1"/>
          <w:numId w:val="6"/>
        </w:numPr>
        <w:spacing w:before="0" w:beforeAutospacing="off" w:after="200" w:afterAutospacing="off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  <w:r w:rsidRPr="4D3FEFD5" w:rsidR="4D3FEFD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*</w:t>
      </w:r>
      <w:r w:rsidRPr="4D3FEFD5" w:rsidR="4D3FEFD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Wariantu I </w:t>
      </w:r>
      <w:r w:rsidRPr="4D3FEFD5" w:rsidR="4D3FEFD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– 36 miesięczna usługa wspa</w:t>
      </w:r>
      <w:r w:rsidRPr="4D3FEFD5" w:rsidR="4D3FEFD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rcia dla systemu antywirusowego</w:t>
      </w:r>
      <w:r w:rsidRPr="4D3FEFD5" w:rsidR="4D3FEFD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opartego na oprogramowaniu firmy Symantec będącego w użytkowaniu przez Zamawiającego. </w:t>
      </w:r>
    </w:p>
    <w:p w:rsidRPr="00B10AB8" w:rsidR="00B10AB8" w:rsidP="4D3FEFD5" w:rsidRDefault="00E86AF6" w14:paraId="0E3C47AC" w14:textId="77777777" w14:noSpellErr="1">
      <w:pPr>
        <w:pStyle w:val="Akapitzlist"/>
        <w:numPr>
          <w:ilvl w:val="1"/>
          <w:numId w:val="6"/>
        </w:numPr>
        <w:spacing w:before="0" w:beforeAutospacing="off" w:after="200" w:afterAutospacing="off"/>
        <w:rPr>
          <w:sz w:val="20"/>
          <w:szCs w:val="20"/>
        </w:rPr>
      </w:pPr>
      <w:r w:rsidRPr="4D3FEFD5" w:rsidR="4D3FEFD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*</w:t>
      </w:r>
      <w:r w:rsidRPr="4D3FEFD5" w:rsidR="4D3FEFD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Wariantu II</w:t>
      </w:r>
      <w:r w:rsidRPr="4D3FEFD5" w:rsidR="4D3FEFD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– dostarczenie i wdrożenie rozwiązania równoważnego z zapewnieniem 36 miesięcznego wsparcia. </w:t>
      </w:r>
    </w:p>
    <w:p w:rsidR="00EE44B5" w:rsidP="4D3FEFD5" w:rsidRDefault="00EE44B5" w14:paraId="0FB72C70" w14:textId="77777777" w14:noSpellErr="1">
      <w:pPr>
        <w:pStyle w:val="Akapitzlist"/>
        <w:numPr>
          <w:ilvl w:val="0"/>
          <w:numId w:val="6"/>
        </w:numPr>
        <w:spacing w:before="0" w:beforeAutospacing="off" w:after="200" w:afterAutospacing="off"/>
        <w:rPr>
          <w:sz w:val="20"/>
          <w:szCs w:val="20"/>
        </w:rPr>
      </w:pPr>
      <w:r w:rsidRPr="4D3FEFD5" w:rsidR="4D3FEFD5">
        <w:rPr>
          <w:sz w:val="20"/>
          <w:szCs w:val="20"/>
        </w:rPr>
        <w:t>Wszelką korespondencję dotyczącą przedmiotowej odpowiedzi na zapytanie o informację należy kierować na:</w:t>
      </w:r>
    </w:p>
    <w:tbl>
      <w:tblPr>
        <w:tblStyle w:val="Tabela-Siatka"/>
        <w:tblW w:w="7938" w:type="dxa"/>
        <w:jc w:val="center"/>
        <w:tblLook w:val="04A0" w:firstRow="1" w:lastRow="0" w:firstColumn="1" w:lastColumn="0" w:noHBand="0" w:noVBand="1"/>
      </w:tblPr>
      <w:tblGrid>
        <w:gridCol w:w="1809"/>
        <w:gridCol w:w="6129"/>
      </w:tblGrid>
      <w:tr w:rsidR="00EE44B5" w:rsidTr="4D3FEFD5" w14:paraId="256D0F88" w14:textId="77777777"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hideMark/>
          </w:tcPr>
          <w:p w:rsidR="00EE44B5" w:rsidP="4D3FEFD5" w:rsidRDefault="00EE44B5" w14:paraId="1F24445A" w14:textId="77777777" w14:noSpellErr="1">
            <w:pPr>
              <w:tabs>
                <w:tab w:val="num" w:pos="0"/>
              </w:tabs>
              <w:spacing w:line="480" w:lineRule="auto"/>
              <w:rPr>
                <w:sz w:val="20"/>
                <w:szCs w:val="20"/>
                <w:lang w:eastAsia="en-US"/>
              </w:rPr>
            </w:pPr>
            <w:r w:rsidRPr="4D3FEFD5" w:rsidR="4D3FEFD5">
              <w:rPr>
                <w:sz w:val="20"/>
                <w:szCs w:val="20"/>
              </w:rPr>
              <w:t>Imię i Nazwisko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E44B5" w:rsidP="4D3FEFD5" w:rsidRDefault="00BD4D1B" w14:paraId="01F61745" w14:textId="77777777" w14:noSpellErr="1">
            <w:pPr>
              <w:tabs>
                <w:tab w:val="num" w:pos="0"/>
              </w:tabs>
              <w:spacing w:line="480" w:lineRule="auto"/>
              <w:rPr>
                <w:sz w:val="20"/>
                <w:szCs w:val="20"/>
                <w:lang w:eastAsia="en-US"/>
              </w:rPr>
            </w:pPr>
            <w:r w:rsidRPr="4D3FEFD5" w:rsidR="4D3FEFD5">
              <w:rPr>
                <w:b w:val="1"/>
                <w:bCs w:val="1"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EE44B5" w:rsidTr="4D3FEFD5" w14:paraId="4EE23288" w14:textId="77777777"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hideMark/>
          </w:tcPr>
          <w:p w:rsidR="00EE44B5" w:rsidP="4D3FEFD5" w:rsidRDefault="00EE44B5" w14:paraId="0357A57F" w14:textId="77777777" w14:noSpellErr="1">
            <w:pPr>
              <w:tabs>
                <w:tab w:val="num" w:pos="0"/>
              </w:tabs>
              <w:spacing w:line="480" w:lineRule="auto"/>
              <w:rPr>
                <w:sz w:val="20"/>
                <w:szCs w:val="20"/>
                <w:lang w:eastAsia="en-US"/>
              </w:rPr>
            </w:pPr>
            <w:r w:rsidRPr="4D3FEFD5" w:rsidR="4D3FEFD5">
              <w:rPr>
                <w:sz w:val="20"/>
                <w:szCs w:val="20"/>
              </w:rPr>
              <w:t>Nazwa podmiotu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E44B5" w:rsidP="4D3FEFD5" w:rsidRDefault="00BD4D1B" w14:paraId="1754EB97" w14:textId="77777777" w14:noSpellErr="1">
            <w:pPr>
              <w:tabs>
                <w:tab w:val="num" w:pos="0"/>
              </w:tabs>
              <w:spacing w:line="480" w:lineRule="auto"/>
              <w:rPr>
                <w:sz w:val="20"/>
                <w:szCs w:val="20"/>
                <w:lang w:eastAsia="en-US"/>
              </w:rPr>
            </w:pPr>
            <w:r w:rsidRPr="4D3FEFD5" w:rsidR="4D3FEFD5">
              <w:rPr>
                <w:b w:val="1"/>
                <w:bCs w:val="1"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EE44B5" w:rsidTr="4D3FEFD5" w14:paraId="35903CAC" w14:textId="77777777"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hideMark/>
          </w:tcPr>
          <w:p w:rsidR="00EE44B5" w:rsidP="4D3FEFD5" w:rsidRDefault="00EE44B5" w14:paraId="2D6CC70F" w14:textId="77777777" w14:noSpellErr="1">
            <w:pPr>
              <w:tabs>
                <w:tab w:val="num" w:pos="0"/>
              </w:tabs>
              <w:spacing w:line="480" w:lineRule="auto"/>
              <w:rPr>
                <w:sz w:val="20"/>
                <w:szCs w:val="20"/>
                <w:lang w:eastAsia="en-US"/>
              </w:rPr>
            </w:pPr>
            <w:r w:rsidRPr="4D3FEFD5" w:rsidR="4D3FEFD5">
              <w:rPr>
                <w:sz w:val="20"/>
                <w:szCs w:val="20"/>
              </w:rPr>
              <w:t>Adres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E44B5" w:rsidP="4D3FEFD5" w:rsidRDefault="00BD4D1B" w14:paraId="641A4DF7" w14:textId="77777777" w14:noSpellErr="1">
            <w:pPr>
              <w:tabs>
                <w:tab w:val="num" w:pos="0"/>
              </w:tabs>
              <w:spacing w:line="480" w:lineRule="auto"/>
              <w:rPr>
                <w:sz w:val="20"/>
                <w:szCs w:val="20"/>
                <w:lang w:eastAsia="en-US"/>
              </w:rPr>
            </w:pPr>
            <w:r w:rsidRPr="4D3FEFD5" w:rsidR="4D3FEFD5">
              <w:rPr>
                <w:b w:val="1"/>
                <w:bCs w:val="1"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EE44B5" w:rsidTr="4D3FEFD5" w14:paraId="79F5A737" w14:textId="77777777"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hideMark/>
          </w:tcPr>
          <w:p w:rsidR="00EE44B5" w:rsidP="4D3FEFD5" w:rsidRDefault="00EE44B5" w14:paraId="52383CE4" w14:textId="77777777" w14:noSpellErr="1">
            <w:pPr>
              <w:tabs>
                <w:tab w:val="num" w:pos="0"/>
              </w:tabs>
              <w:spacing w:line="480" w:lineRule="auto"/>
              <w:rPr>
                <w:sz w:val="20"/>
                <w:szCs w:val="20"/>
                <w:lang w:eastAsia="en-US"/>
              </w:rPr>
            </w:pPr>
            <w:r w:rsidRPr="4D3FEFD5" w:rsidR="4D3FEFD5">
              <w:rPr>
                <w:sz w:val="20"/>
                <w:szCs w:val="20"/>
              </w:rPr>
              <w:t>Nr telefonu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E44B5" w:rsidP="4D3FEFD5" w:rsidRDefault="00BD4D1B" w14:paraId="76E9C87E" w14:textId="77777777" w14:noSpellErr="1">
            <w:pPr>
              <w:tabs>
                <w:tab w:val="num" w:pos="0"/>
              </w:tabs>
              <w:spacing w:line="480" w:lineRule="auto"/>
              <w:rPr>
                <w:sz w:val="20"/>
                <w:szCs w:val="20"/>
                <w:lang w:eastAsia="en-US"/>
              </w:rPr>
            </w:pPr>
            <w:r w:rsidRPr="4D3FEFD5" w:rsidR="4D3FEFD5">
              <w:rPr>
                <w:b w:val="1"/>
                <w:bCs w:val="1"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EE44B5" w:rsidTr="4D3FEFD5" w14:paraId="20E919EF" w14:textId="77777777"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hideMark/>
          </w:tcPr>
          <w:p w:rsidR="00EE44B5" w:rsidP="4D3FEFD5" w:rsidRDefault="00EE44B5" w14:paraId="7924D389" w14:textId="77777777" w14:noSpellErr="1">
            <w:pPr>
              <w:tabs>
                <w:tab w:val="num" w:pos="0"/>
              </w:tabs>
              <w:spacing w:line="480" w:lineRule="auto"/>
              <w:rPr>
                <w:sz w:val="20"/>
                <w:szCs w:val="20"/>
                <w:lang w:eastAsia="en-US"/>
              </w:rPr>
            </w:pPr>
            <w:r w:rsidRPr="4D3FEFD5" w:rsidR="4D3FEFD5">
              <w:rPr>
                <w:sz w:val="20"/>
                <w:szCs w:val="20"/>
              </w:rPr>
              <w:t>Nr faksu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E44B5" w:rsidP="4D3FEFD5" w:rsidRDefault="00BD4D1B" w14:paraId="0F7127D5" w14:textId="77777777" w14:noSpellErr="1">
            <w:pPr>
              <w:tabs>
                <w:tab w:val="num" w:pos="0"/>
              </w:tabs>
              <w:spacing w:line="480" w:lineRule="auto"/>
              <w:rPr>
                <w:sz w:val="20"/>
                <w:szCs w:val="20"/>
                <w:lang w:eastAsia="en-US"/>
              </w:rPr>
            </w:pPr>
            <w:r w:rsidRPr="4D3FEFD5" w:rsidR="4D3FEFD5">
              <w:rPr>
                <w:b w:val="1"/>
                <w:bCs w:val="1"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EE44B5" w:rsidTr="4D3FEFD5" w14:paraId="7914CFA5" w14:textId="77777777">
        <w:trPr>
          <w:trHeight w:val="510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44B5" w:rsidP="4D3FEFD5" w:rsidRDefault="00EE44B5" w14:paraId="41AD85B9" w14:textId="77777777" w14:noSpellErr="1">
            <w:pPr>
              <w:tabs>
                <w:tab w:val="num" w:pos="0"/>
              </w:tabs>
              <w:spacing w:line="480" w:lineRule="auto"/>
              <w:rPr>
                <w:sz w:val="20"/>
                <w:szCs w:val="20"/>
                <w:lang w:eastAsia="en-US"/>
              </w:rPr>
            </w:pPr>
            <w:r w:rsidRPr="4D3FEFD5" w:rsidR="4D3FEFD5">
              <w:rPr>
                <w:sz w:val="20"/>
                <w:szCs w:val="20"/>
              </w:rPr>
              <w:t>Adres e-mail</w:t>
            </w:r>
          </w:p>
        </w:tc>
        <w:tc>
          <w:tcPr>
            <w:tcW w:w="6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4B5" w:rsidP="4D3FEFD5" w:rsidRDefault="00BD4D1B" w14:paraId="04CF7778" w14:textId="77777777" w14:noSpellErr="1">
            <w:pPr>
              <w:tabs>
                <w:tab w:val="num" w:pos="0"/>
              </w:tabs>
              <w:spacing w:line="480" w:lineRule="auto"/>
              <w:ind w:left="108"/>
              <w:rPr>
                <w:sz w:val="20"/>
                <w:szCs w:val="20"/>
                <w:lang w:eastAsia="en-US"/>
              </w:rPr>
            </w:pPr>
            <w:r w:rsidRPr="4D3FEFD5" w:rsidR="4D3FEFD5">
              <w:rPr>
                <w:b w:val="1"/>
                <w:bCs w:val="1"/>
                <w:sz w:val="16"/>
                <w:szCs w:val="16"/>
                <w:lang w:eastAsia="en-US"/>
              </w:rPr>
              <w:t>…………………..*</w:t>
            </w:r>
          </w:p>
        </w:tc>
      </w:tr>
    </w:tbl>
    <w:p w:rsidR="00EE44B5" w:rsidP="00EE44B5" w:rsidRDefault="00EE44B5" w14:paraId="68155008" w14:textId="77777777">
      <w:pPr>
        <w:spacing w:before="0" w:beforeAutospacing="0" w:after="200" w:afterAutospacing="0"/>
        <w:jc w:val="left"/>
        <w:rPr>
          <w:rFonts w:asciiTheme="minorHAnsi" w:hAnsiTheme="minorHAnsi" w:cstheme="minorBidi"/>
          <w:b/>
          <w:bCs/>
          <w:color w:val="000000" w:themeColor="text1"/>
          <w:sz w:val="22"/>
          <w:szCs w:val="24"/>
          <w:lang w:eastAsia="en-US"/>
        </w:rPr>
      </w:pPr>
      <w:r>
        <w:rPr>
          <w:sz w:val="22"/>
        </w:rPr>
        <w:br w:type="page"/>
      </w:r>
    </w:p>
    <w:p w:rsidR="00EE44B5" w:rsidP="00EE44B5" w:rsidRDefault="00EE44B5" w14:paraId="374768C4" w14:textId="77777777">
      <w:pPr>
        <w:spacing w:before="0" w:beforeAutospacing="0" w:after="0" w:afterAutospacing="0"/>
        <w:jc w:val="left"/>
        <w:rPr>
          <w:sz w:val="20"/>
        </w:rPr>
        <w:sectPr w:rsidR="00EE44B5" w:rsidSect="003252A1">
          <w:pgSz w:w="11906" w:h="16838" w:orient="portrait"/>
          <w:pgMar w:top="1417" w:right="1417" w:bottom="1417" w:left="1417" w:header="284" w:footer="907" w:gutter="0"/>
          <w:cols w:space="708"/>
          <w:titlePg/>
          <w:docGrid w:linePitch="326"/>
        </w:sectPr>
      </w:pPr>
    </w:p>
    <w:p w:rsidRPr="00B10AB8" w:rsidR="00B10AB8" w:rsidP="4D3FEFD5" w:rsidRDefault="00B10AB8" w14:paraId="2CC45FCA" w14:textId="77777777" w14:noSpellErr="1">
      <w:pPr>
        <w:rPr>
          <w:b w:val="1"/>
          <w:bCs w:val="1"/>
          <w:i w:val="1"/>
          <w:iCs w:val="1"/>
        </w:rPr>
      </w:pPr>
      <w:r w:rsidRPr="4D3FEFD5" w:rsidR="4D3FEFD5">
        <w:rPr>
          <w:b w:val="1"/>
          <w:bCs w:val="1"/>
          <w:i w:val="1"/>
          <w:iCs w:val="1"/>
        </w:rPr>
        <w:t xml:space="preserve">Zakup wsparcia dla posiadanego przez Zamawiającego systemu antywirusowego opartego na oprogramowaniu firmy Symantec albo dostarczenie i wdrożenie rozwiązania równoważnego </w:t>
      </w:r>
    </w:p>
    <w:p w:rsidR="00E86AF6" w:rsidP="4D3FEFD5" w:rsidRDefault="00E86AF6" w14:paraId="28054242" w14:textId="77777777" w14:noSpellErr="1">
      <w:pPr>
        <w:rPr>
          <w:sz w:val="20"/>
          <w:szCs w:val="20"/>
        </w:rPr>
      </w:pPr>
      <w:r w:rsidRPr="4D3FEFD5" w:rsidR="4D3FEFD5">
        <w:rPr>
          <w:sz w:val="20"/>
          <w:szCs w:val="20"/>
        </w:rPr>
        <w:t>Specyfikacja zaoferowanego rozwiązania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0"/>
        <w:gridCol w:w="4793"/>
      </w:tblGrid>
      <w:tr w:rsidR="00CD550C" w:rsidTr="4D3FEFD5" w14:paraId="49D09008" w14:textId="77777777">
        <w:tc>
          <w:tcPr>
            <w:tcW w:w="7071" w:type="dxa"/>
            <w:shd w:val="clear" w:color="auto" w:fill="F2F2F2" w:themeFill="background1" w:themeFillShade="F2"/>
            <w:tcMar/>
          </w:tcPr>
          <w:p w:rsidR="00CD550C" w:rsidP="4D3FEFD5" w:rsidRDefault="00CD550C" w14:paraId="1FDB807B" w14:textId="77777777" w14:noSpellErr="1">
            <w:pPr>
              <w:jc w:val="center"/>
              <w:rPr>
                <w:b w:val="1"/>
                <w:bCs w:val="1"/>
              </w:rPr>
            </w:pPr>
            <w:r w:rsidRPr="4D3FEFD5" w:rsidR="4D3FEFD5">
              <w:rPr>
                <w:b w:val="1"/>
                <w:bCs w:val="1"/>
              </w:rPr>
              <w:t>Funkcjonalność</w:t>
            </w:r>
          </w:p>
        </w:tc>
        <w:tc>
          <w:tcPr>
            <w:tcW w:w="7072" w:type="dxa"/>
            <w:shd w:val="clear" w:color="auto" w:fill="F2F2F2" w:themeFill="background1" w:themeFillShade="F2"/>
            <w:tcMar/>
          </w:tcPr>
          <w:p w:rsidRPr="00CD550C" w:rsidR="00CD550C" w:rsidP="4D3FEFD5" w:rsidRDefault="00CD550C" w14:paraId="4BDFB6C4" w14:textId="77777777" w14:noSpellErr="1">
            <w:pPr>
              <w:jc w:val="center"/>
              <w:rPr>
                <w:b w:val="1"/>
                <w:bCs w:val="1"/>
              </w:rPr>
            </w:pPr>
            <w:r w:rsidRPr="4D3FEFD5" w:rsidR="4D3FEFD5">
              <w:rPr>
                <w:b w:val="1"/>
                <w:bCs w:val="1"/>
              </w:rPr>
              <w:t>Zaproponowane rozwiązanie</w:t>
            </w:r>
          </w:p>
        </w:tc>
      </w:tr>
      <w:tr w:rsidR="007B3456" w:rsidTr="4D3FEFD5" w14:paraId="0BF176A2" w14:textId="77777777">
        <w:tc>
          <w:tcPr>
            <w:tcW w:w="7071" w:type="dxa"/>
            <w:tcMar/>
          </w:tcPr>
          <w:p w:rsidRPr="007B3456" w:rsidR="007B3456" w:rsidP="4D3FEFD5" w:rsidRDefault="007B3456" w14:paraId="29832FC5" w14:textId="77777777" w14:noSpellErr="1">
            <w:pPr>
              <w:rPr>
                <w:b w:val="1"/>
                <w:bCs w:val="1"/>
              </w:rPr>
            </w:pPr>
            <w:r w:rsidRPr="4D3FEFD5" w:rsidR="4D3FEFD5">
              <w:rPr>
                <w:b w:val="1"/>
                <w:bCs w:val="1"/>
              </w:rPr>
              <w:t>R</w:t>
            </w:r>
            <w:r w:rsidRPr="4D3FEFD5" w:rsidR="4D3FEFD5">
              <w:rPr>
                <w:b w:val="1"/>
                <w:bCs w:val="1"/>
              </w:rPr>
              <w:t>ozwiązanie dotyczące serwerów oraz poczty:</w:t>
            </w:r>
          </w:p>
        </w:tc>
        <w:tc>
          <w:tcPr>
            <w:tcW w:w="7072" w:type="dxa"/>
            <w:tcMar/>
          </w:tcPr>
          <w:p w:rsidR="007B3456" w:rsidP="003252A1" w:rsidRDefault="007B3456" w14:paraId="38038A58" w14:textId="77777777">
            <w:pPr>
              <w:rPr>
                <w:sz w:val="20"/>
              </w:rPr>
            </w:pPr>
          </w:p>
        </w:tc>
      </w:tr>
      <w:tr w:rsidR="007B3456" w:rsidTr="4D3FEFD5" w14:paraId="12C07808" w14:textId="77777777">
        <w:tc>
          <w:tcPr>
            <w:tcW w:w="7071" w:type="dxa"/>
            <w:tcMar/>
          </w:tcPr>
          <w:p w:rsidRPr="00A6506C" w:rsidR="007B3456" w:rsidP="007B3456" w:rsidRDefault="007B3456" w14:paraId="0388E354" w14:textId="77777777" w14:noSpellErr="1">
            <w:r w:rsidR="4D3FEFD5">
              <w:rPr/>
              <w:t>1. Antywirus</w:t>
            </w:r>
          </w:p>
        </w:tc>
        <w:tc>
          <w:tcPr>
            <w:tcW w:w="7072" w:type="dxa"/>
            <w:tcMar/>
          </w:tcPr>
          <w:p w:rsidR="007B3456" w:rsidP="003252A1" w:rsidRDefault="007B3456" w14:paraId="579CA2B3" w14:textId="77777777">
            <w:pPr>
              <w:rPr>
                <w:sz w:val="20"/>
              </w:rPr>
            </w:pPr>
          </w:p>
        </w:tc>
      </w:tr>
      <w:tr w:rsidR="007B3456" w:rsidTr="4D3FEFD5" w14:paraId="660E95EE" w14:textId="77777777">
        <w:tc>
          <w:tcPr>
            <w:tcW w:w="7071" w:type="dxa"/>
            <w:tcMar/>
          </w:tcPr>
          <w:p w:rsidRPr="00A6506C" w:rsidR="007B3456" w:rsidP="007B3456" w:rsidRDefault="007B3456" w14:paraId="6F5F4B47" w14:textId="77777777" w14:noSpellErr="1">
            <w:r w:rsidR="4D3FEFD5">
              <w:rPr/>
              <w:t>2. Firewall</w:t>
            </w:r>
          </w:p>
        </w:tc>
        <w:tc>
          <w:tcPr>
            <w:tcW w:w="7072" w:type="dxa"/>
            <w:tcMar/>
          </w:tcPr>
          <w:p w:rsidR="007B3456" w:rsidP="003252A1" w:rsidRDefault="007B3456" w14:paraId="085CD44F" w14:textId="77777777">
            <w:pPr>
              <w:rPr>
                <w:sz w:val="20"/>
              </w:rPr>
            </w:pPr>
          </w:p>
        </w:tc>
      </w:tr>
      <w:tr w:rsidR="007B3456" w:rsidTr="4D3FEFD5" w14:paraId="25CEB072" w14:textId="77777777">
        <w:tc>
          <w:tcPr>
            <w:tcW w:w="7071" w:type="dxa"/>
            <w:tcMar/>
          </w:tcPr>
          <w:p w:rsidRPr="00A6506C" w:rsidR="007B3456" w:rsidP="007B3456" w:rsidRDefault="007B3456" w14:paraId="23DAB176" w14:textId="77777777" w14:noSpellErr="1">
            <w:r w:rsidR="4D3FEFD5">
              <w:rPr/>
              <w:t>3. Ochrona przed włamaniami</w:t>
            </w:r>
          </w:p>
        </w:tc>
        <w:tc>
          <w:tcPr>
            <w:tcW w:w="7072" w:type="dxa"/>
            <w:tcMar/>
          </w:tcPr>
          <w:p w:rsidR="007B3456" w:rsidP="003252A1" w:rsidRDefault="007B3456" w14:paraId="5D7DFAF4" w14:textId="77777777">
            <w:pPr>
              <w:rPr>
                <w:sz w:val="20"/>
              </w:rPr>
            </w:pPr>
          </w:p>
        </w:tc>
      </w:tr>
      <w:tr w:rsidR="007B3456" w:rsidTr="4D3FEFD5" w14:paraId="24BE3AFA" w14:textId="77777777">
        <w:tc>
          <w:tcPr>
            <w:tcW w:w="7071" w:type="dxa"/>
            <w:tcMar/>
          </w:tcPr>
          <w:p w:rsidRPr="00A6506C" w:rsidR="007B3456" w:rsidP="007B3456" w:rsidRDefault="007B3456" w14:paraId="69419BFB" w14:textId="77777777" w14:noSpellErr="1">
            <w:r w:rsidR="4D3FEFD5">
              <w:rPr/>
              <w:t>4. Ochrona systemu operacyjnego</w:t>
            </w:r>
          </w:p>
        </w:tc>
        <w:tc>
          <w:tcPr>
            <w:tcW w:w="7072" w:type="dxa"/>
            <w:tcMar/>
          </w:tcPr>
          <w:p w:rsidR="007B3456" w:rsidP="003252A1" w:rsidRDefault="007B3456" w14:paraId="42BF9A94" w14:textId="77777777">
            <w:pPr>
              <w:rPr>
                <w:sz w:val="20"/>
              </w:rPr>
            </w:pPr>
          </w:p>
        </w:tc>
      </w:tr>
      <w:tr w:rsidR="007B3456" w:rsidTr="4D3FEFD5" w14:paraId="12AB009A" w14:textId="77777777">
        <w:tc>
          <w:tcPr>
            <w:tcW w:w="7071" w:type="dxa"/>
            <w:tcMar/>
          </w:tcPr>
          <w:p w:rsidRPr="00A6506C" w:rsidR="007B3456" w:rsidP="007B3456" w:rsidRDefault="007B3456" w14:paraId="171E4675" w14:textId="77777777" w14:noSpellErr="1">
            <w:r w:rsidR="4D3FEFD5">
              <w:rPr/>
              <w:t>5. Ochrona integralności systemu</w:t>
            </w:r>
          </w:p>
        </w:tc>
        <w:tc>
          <w:tcPr>
            <w:tcW w:w="7072" w:type="dxa"/>
            <w:tcMar/>
          </w:tcPr>
          <w:p w:rsidR="007B3456" w:rsidP="003252A1" w:rsidRDefault="007B3456" w14:paraId="31B8C078" w14:textId="77777777">
            <w:pPr>
              <w:rPr>
                <w:sz w:val="20"/>
              </w:rPr>
            </w:pPr>
          </w:p>
        </w:tc>
      </w:tr>
      <w:tr w:rsidR="007B3456" w:rsidTr="4D3FEFD5" w14:paraId="34731A01" w14:textId="77777777">
        <w:tc>
          <w:tcPr>
            <w:tcW w:w="7071" w:type="dxa"/>
            <w:tcMar/>
          </w:tcPr>
          <w:p w:rsidRPr="00A6506C" w:rsidR="007B3456" w:rsidP="007B3456" w:rsidRDefault="007B3456" w14:paraId="7A24E8CF" w14:textId="77777777" w14:noSpellErr="1">
            <w:r w:rsidR="4D3FEFD5">
              <w:rPr/>
              <w:t>6. Architektura</w:t>
            </w:r>
          </w:p>
        </w:tc>
        <w:tc>
          <w:tcPr>
            <w:tcW w:w="7072" w:type="dxa"/>
            <w:tcMar/>
          </w:tcPr>
          <w:p w:rsidR="007B3456" w:rsidP="003252A1" w:rsidRDefault="007B3456" w14:paraId="0BC55096" w14:textId="77777777">
            <w:pPr>
              <w:rPr>
                <w:sz w:val="20"/>
              </w:rPr>
            </w:pPr>
          </w:p>
        </w:tc>
      </w:tr>
      <w:tr w:rsidR="007B3456" w:rsidTr="4D3FEFD5" w14:paraId="2B720AD4" w14:textId="77777777">
        <w:tc>
          <w:tcPr>
            <w:tcW w:w="7071" w:type="dxa"/>
            <w:tcMar/>
          </w:tcPr>
          <w:p w:rsidRPr="00A6506C" w:rsidR="007B3456" w:rsidP="007B3456" w:rsidRDefault="007B3456" w14:paraId="109B8EAF" w14:textId="77777777" w14:noSpellErr="1">
            <w:r w:rsidR="4D3FEFD5">
              <w:rPr/>
              <w:t>7. Moduł centralnego zarządzania</w:t>
            </w:r>
          </w:p>
        </w:tc>
        <w:tc>
          <w:tcPr>
            <w:tcW w:w="7072" w:type="dxa"/>
            <w:tcMar/>
          </w:tcPr>
          <w:p w:rsidR="007B3456" w:rsidP="003252A1" w:rsidRDefault="007B3456" w14:paraId="40D2A18E" w14:textId="77777777">
            <w:pPr>
              <w:rPr>
                <w:sz w:val="20"/>
              </w:rPr>
            </w:pPr>
          </w:p>
        </w:tc>
      </w:tr>
      <w:tr w:rsidR="007B3456" w:rsidTr="4D3FEFD5" w14:paraId="04EF90A3" w14:textId="77777777">
        <w:tc>
          <w:tcPr>
            <w:tcW w:w="7071" w:type="dxa"/>
            <w:tcMar/>
          </w:tcPr>
          <w:p w:rsidRPr="00A6506C" w:rsidR="007B3456" w:rsidP="007B3456" w:rsidRDefault="007B3456" w14:paraId="330CA454" w14:textId="77777777" w14:noSpellErr="1">
            <w:r w:rsidR="4D3FEFD5">
              <w:rPr/>
              <w:t>8. Dystrybucja elementów systemu ochrony</w:t>
            </w:r>
          </w:p>
        </w:tc>
        <w:tc>
          <w:tcPr>
            <w:tcW w:w="7072" w:type="dxa"/>
            <w:tcMar/>
          </w:tcPr>
          <w:p w:rsidR="007B3456" w:rsidP="003252A1" w:rsidRDefault="007B3456" w14:paraId="65D9DFC9" w14:textId="77777777">
            <w:pPr>
              <w:rPr>
                <w:sz w:val="20"/>
              </w:rPr>
            </w:pPr>
          </w:p>
        </w:tc>
      </w:tr>
      <w:tr w:rsidR="007B3456" w:rsidTr="4D3FEFD5" w14:paraId="49E79DB7" w14:textId="77777777">
        <w:tc>
          <w:tcPr>
            <w:tcW w:w="7071" w:type="dxa"/>
            <w:tcMar/>
          </w:tcPr>
          <w:p w:rsidRPr="00A6506C" w:rsidR="007B3456" w:rsidP="007B3456" w:rsidRDefault="007B3456" w14:paraId="56F4DEE7" w14:textId="77777777" w14:noSpellErr="1">
            <w:r w:rsidR="4D3FEFD5">
              <w:rPr/>
              <w:t>9. Ochrona środowisk wirtualnych</w:t>
            </w:r>
          </w:p>
        </w:tc>
        <w:tc>
          <w:tcPr>
            <w:tcW w:w="7072" w:type="dxa"/>
            <w:tcMar/>
          </w:tcPr>
          <w:p w:rsidR="007B3456" w:rsidP="003252A1" w:rsidRDefault="007B3456" w14:paraId="62F2CCA5" w14:textId="77777777">
            <w:pPr>
              <w:rPr>
                <w:sz w:val="20"/>
              </w:rPr>
            </w:pPr>
          </w:p>
        </w:tc>
      </w:tr>
      <w:tr w:rsidR="007B3456" w:rsidTr="4D3FEFD5" w14:paraId="7D67CD45" w14:textId="77777777">
        <w:tc>
          <w:tcPr>
            <w:tcW w:w="7071" w:type="dxa"/>
            <w:tcMar/>
          </w:tcPr>
          <w:p w:rsidRPr="00A6506C" w:rsidR="007B3456" w:rsidP="007B3456" w:rsidRDefault="007B3456" w14:paraId="5553B451" w14:textId="77777777" w14:noSpellErr="1">
            <w:r w:rsidR="4D3FEFD5">
              <w:rPr/>
              <w:t>10. Ochrona systemu poczty elektronicznej</w:t>
            </w:r>
          </w:p>
        </w:tc>
        <w:tc>
          <w:tcPr>
            <w:tcW w:w="7072" w:type="dxa"/>
            <w:tcMar/>
          </w:tcPr>
          <w:p w:rsidR="007B3456" w:rsidP="003252A1" w:rsidRDefault="007B3456" w14:paraId="621A96C9" w14:textId="77777777">
            <w:pPr>
              <w:rPr>
                <w:sz w:val="20"/>
              </w:rPr>
            </w:pPr>
          </w:p>
        </w:tc>
      </w:tr>
      <w:tr w:rsidR="00CD550C" w:rsidTr="4D3FEFD5" w14:paraId="03027BC4" w14:textId="77777777">
        <w:trPr>
          <w:trHeight w:val="370"/>
        </w:trPr>
        <w:tc>
          <w:tcPr>
            <w:tcW w:w="7071" w:type="dxa"/>
            <w:tcMar/>
          </w:tcPr>
          <w:p w:rsidRPr="00A6506C" w:rsidR="00CD550C" w:rsidP="4D3FEFD5" w:rsidRDefault="00CD550C" w14:paraId="77662EDC" w14:textId="77777777" w14:noSpellErr="1">
            <w:pPr>
              <w:pStyle w:val="Akapitzlist"/>
              <w:numPr>
                <w:ilvl w:val="3"/>
                <w:numId w:val="19"/>
              </w:numPr>
              <w:tabs>
                <w:tab w:val="clear" w:pos="2880"/>
              </w:tabs>
              <w:spacing w:after="0" w:afterAutospacing="off"/>
              <w:ind w:left="567"/>
              <w:rPr/>
            </w:pPr>
            <w:r w:rsidR="4D3FEFD5">
              <w:rPr/>
              <w:t>Ochrona systemu pocztowego na styku z Internetem (bramka pocztowa)</w:t>
            </w:r>
          </w:p>
        </w:tc>
        <w:tc>
          <w:tcPr>
            <w:tcW w:w="7072" w:type="dxa"/>
            <w:tcMar/>
          </w:tcPr>
          <w:p w:rsidR="00CD550C" w:rsidP="003252A1" w:rsidRDefault="00CD550C" w14:paraId="6DD1BBD1" w14:textId="77777777">
            <w:pPr>
              <w:rPr>
                <w:sz w:val="20"/>
              </w:rPr>
            </w:pPr>
          </w:p>
        </w:tc>
      </w:tr>
      <w:tr w:rsidR="00CD550C" w:rsidTr="4D3FEFD5" w14:paraId="7D8CB253" w14:textId="77777777">
        <w:tc>
          <w:tcPr>
            <w:tcW w:w="7071" w:type="dxa"/>
            <w:tcMar/>
          </w:tcPr>
          <w:p w:rsidRPr="00A6506C" w:rsidR="00CD550C" w:rsidP="4D3FEFD5" w:rsidRDefault="00CD550C" w14:paraId="1AAC4F07" w14:textId="77777777" w14:noSpellErr="1">
            <w:pPr>
              <w:pStyle w:val="Akapitzlist"/>
              <w:numPr>
                <w:ilvl w:val="3"/>
                <w:numId w:val="19"/>
              </w:numPr>
              <w:tabs>
                <w:tab w:val="clear" w:pos="2880"/>
              </w:tabs>
              <w:spacing w:after="0" w:afterAutospacing="off"/>
              <w:ind w:left="567"/>
              <w:rPr/>
            </w:pPr>
            <w:r w:rsidR="4D3FEFD5">
              <w:rPr/>
              <w:t>ochrona serwerów Exchange</w:t>
            </w:r>
          </w:p>
        </w:tc>
        <w:tc>
          <w:tcPr>
            <w:tcW w:w="7072" w:type="dxa"/>
            <w:tcMar/>
          </w:tcPr>
          <w:p w:rsidR="00CD550C" w:rsidP="003252A1" w:rsidRDefault="00CD550C" w14:paraId="60916AA3" w14:textId="77777777">
            <w:pPr>
              <w:rPr>
                <w:sz w:val="20"/>
              </w:rPr>
            </w:pPr>
          </w:p>
        </w:tc>
      </w:tr>
      <w:tr w:rsidR="007B3456" w:rsidTr="4D3FEFD5" w14:paraId="22590484" w14:textId="77777777">
        <w:tc>
          <w:tcPr>
            <w:tcW w:w="7071" w:type="dxa"/>
            <w:tcMar/>
          </w:tcPr>
          <w:p w:rsidRPr="007B3456" w:rsidR="007B3456" w:rsidP="4D3FEFD5" w:rsidRDefault="007B3456" w14:paraId="6C29A6F5" w14:textId="77777777" w14:noSpellErr="1">
            <w:pPr>
              <w:rPr>
                <w:b w:val="1"/>
                <w:bCs w:val="1"/>
              </w:rPr>
            </w:pPr>
            <w:r w:rsidRPr="4D3FEFD5" w:rsidR="4D3FEFD5">
              <w:rPr>
                <w:b w:val="1"/>
                <w:bCs w:val="1"/>
              </w:rPr>
              <w:t>R</w:t>
            </w:r>
            <w:r w:rsidRPr="4D3FEFD5" w:rsidR="4D3FEFD5">
              <w:rPr>
                <w:b w:val="1"/>
                <w:bCs w:val="1"/>
              </w:rPr>
              <w:t xml:space="preserve">ozwiązania </w:t>
            </w:r>
            <w:r w:rsidRPr="4D3FEFD5" w:rsidR="4D3FEFD5">
              <w:rPr>
                <w:b w:val="1"/>
                <w:bCs w:val="1"/>
              </w:rPr>
              <w:t>dotyczące s</w:t>
            </w:r>
            <w:r w:rsidRPr="4D3FEFD5" w:rsidR="4D3FEFD5">
              <w:rPr>
                <w:b w:val="1"/>
                <w:bCs w:val="1"/>
              </w:rPr>
              <w:t>tacji roboczych</w:t>
            </w:r>
          </w:p>
        </w:tc>
        <w:tc>
          <w:tcPr>
            <w:tcW w:w="7072" w:type="dxa"/>
            <w:tcMar/>
          </w:tcPr>
          <w:p w:rsidR="007B3456" w:rsidP="003252A1" w:rsidRDefault="007B3456" w14:paraId="078A7D37" w14:textId="77777777">
            <w:pPr>
              <w:rPr>
                <w:sz w:val="20"/>
              </w:rPr>
            </w:pPr>
          </w:p>
        </w:tc>
      </w:tr>
      <w:tr w:rsidR="007B3456" w:rsidTr="4D3FEFD5" w14:paraId="188C45A0" w14:textId="77777777">
        <w:tc>
          <w:tcPr>
            <w:tcW w:w="7071" w:type="dxa"/>
            <w:tcMar/>
          </w:tcPr>
          <w:p w:rsidRPr="00A6506C" w:rsidR="007B3456" w:rsidP="007B3456" w:rsidRDefault="007B3456" w14:paraId="53562317" w14:textId="77777777" w14:noSpellErr="1">
            <w:r w:rsidR="4D3FEFD5">
              <w:rPr/>
              <w:t>1. Antywirus</w:t>
            </w:r>
          </w:p>
        </w:tc>
        <w:tc>
          <w:tcPr>
            <w:tcW w:w="7072" w:type="dxa"/>
            <w:tcMar/>
          </w:tcPr>
          <w:p w:rsidR="007B3456" w:rsidP="003252A1" w:rsidRDefault="007B3456" w14:paraId="6B96765E" w14:textId="77777777">
            <w:pPr>
              <w:rPr>
                <w:sz w:val="20"/>
              </w:rPr>
            </w:pPr>
          </w:p>
        </w:tc>
      </w:tr>
      <w:tr w:rsidR="007B3456" w:rsidTr="4D3FEFD5" w14:paraId="1B96D4B1" w14:textId="77777777">
        <w:tc>
          <w:tcPr>
            <w:tcW w:w="7071" w:type="dxa"/>
            <w:tcMar/>
          </w:tcPr>
          <w:p w:rsidRPr="00A6506C" w:rsidR="007B3456" w:rsidP="007B3456" w:rsidRDefault="007B3456" w14:paraId="1CEF4ABF" w14:textId="77777777" w14:noSpellErr="1">
            <w:r w:rsidR="4D3FEFD5">
              <w:rPr/>
              <w:t>2. Firewall</w:t>
            </w:r>
          </w:p>
        </w:tc>
        <w:tc>
          <w:tcPr>
            <w:tcW w:w="7072" w:type="dxa"/>
            <w:tcMar/>
          </w:tcPr>
          <w:p w:rsidR="007B3456" w:rsidP="003252A1" w:rsidRDefault="007B3456" w14:paraId="1B8DDB7C" w14:textId="77777777">
            <w:pPr>
              <w:rPr>
                <w:sz w:val="20"/>
              </w:rPr>
            </w:pPr>
          </w:p>
        </w:tc>
      </w:tr>
      <w:tr w:rsidR="007B3456" w:rsidTr="4D3FEFD5" w14:paraId="2555B574" w14:textId="77777777">
        <w:tc>
          <w:tcPr>
            <w:tcW w:w="7071" w:type="dxa"/>
            <w:tcMar/>
          </w:tcPr>
          <w:p w:rsidRPr="00A6506C" w:rsidR="007B3456" w:rsidP="007B3456" w:rsidRDefault="007B3456" w14:paraId="249C682A" w14:textId="77777777" w14:noSpellErr="1">
            <w:r w:rsidR="4D3FEFD5">
              <w:rPr/>
              <w:t>3. Ochrona przed włamaniami</w:t>
            </w:r>
          </w:p>
        </w:tc>
        <w:tc>
          <w:tcPr>
            <w:tcW w:w="7072" w:type="dxa"/>
            <w:tcMar/>
          </w:tcPr>
          <w:p w:rsidR="007B3456" w:rsidP="003252A1" w:rsidRDefault="007B3456" w14:paraId="15A61955" w14:textId="77777777">
            <w:pPr>
              <w:rPr>
                <w:sz w:val="20"/>
              </w:rPr>
            </w:pPr>
          </w:p>
        </w:tc>
      </w:tr>
      <w:tr w:rsidR="007B3456" w:rsidTr="4D3FEFD5" w14:paraId="764C81C9" w14:textId="77777777">
        <w:tc>
          <w:tcPr>
            <w:tcW w:w="7071" w:type="dxa"/>
            <w:tcMar/>
          </w:tcPr>
          <w:p w:rsidRPr="00A6506C" w:rsidR="007B3456" w:rsidP="007B3456" w:rsidRDefault="007B3456" w14:paraId="155D7607" w14:textId="77777777" w14:noSpellErr="1">
            <w:r w:rsidR="4D3FEFD5">
              <w:rPr/>
              <w:t>4. Ochrona systemu operacyjnego</w:t>
            </w:r>
          </w:p>
        </w:tc>
        <w:tc>
          <w:tcPr>
            <w:tcW w:w="7072" w:type="dxa"/>
            <w:tcMar/>
          </w:tcPr>
          <w:p w:rsidR="007B3456" w:rsidP="003252A1" w:rsidRDefault="007B3456" w14:paraId="25B697AB" w14:textId="77777777">
            <w:pPr>
              <w:rPr>
                <w:sz w:val="20"/>
              </w:rPr>
            </w:pPr>
          </w:p>
        </w:tc>
      </w:tr>
      <w:tr w:rsidR="007B3456" w:rsidTr="4D3FEFD5" w14:paraId="401A662E" w14:textId="77777777">
        <w:tc>
          <w:tcPr>
            <w:tcW w:w="7071" w:type="dxa"/>
            <w:tcMar/>
          </w:tcPr>
          <w:p w:rsidRPr="00A6506C" w:rsidR="007B3456" w:rsidP="007B3456" w:rsidRDefault="007B3456" w14:paraId="607F6BCD" w14:textId="77777777" w14:noSpellErr="1">
            <w:r w:rsidR="4D3FEFD5">
              <w:rPr/>
              <w:t>5. Ochrona integralności systemu</w:t>
            </w:r>
          </w:p>
        </w:tc>
        <w:tc>
          <w:tcPr>
            <w:tcW w:w="7072" w:type="dxa"/>
            <w:tcMar/>
          </w:tcPr>
          <w:p w:rsidR="007B3456" w:rsidP="003252A1" w:rsidRDefault="007B3456" w14:paraId="18E7A116" w14:textId="77777777">
            <w:pPr>
              <w:rPr>
                <w:sz w:val="20"/>
              </w:rPr>
            </w:pPr>
          </w:p>
        </w:tc>
      </w:tr>
      <w:tr w:rsidR="007B3456" w:rsidTr="4D3FEFD5" w14:paraId="7730E8C9" w14:textId="77777777">
        <w:tc>
          <w:tcPr>
            <w:tcW w:w="7071" w:type="dxa"/>
            <w:tcMar/>
          </w:tcPr>
          <w:p w:rsidRPr="00A6506C" w:rsidR="007B3456" w:rsidP="007B3456" w:rsidRDefault="007B3456" w14:paraId="0DD0E765" w14:textId="77777777" w14:noSpellErr="1">
            <w:r w:rsidR="4D3FEFD5">
              <w:rPr/>
              <w:t>6. Architektura</w:t>
            </w:r>
          </w:p>
        </w:tc>
        <w:tc>
          <w:tcPr>
            <w:tcW w:w="7072" w:type="dxa"/>
            <w:tcMar/>
          </w:tcPr>
          <w:p w:rsidR="007B3456" w:rsidP="003252A1" w:rsidRDefault="007B3456" w14:paraId="507C3EFF" w14:textId="77777777">
            <w:pPr>
              <w:rPr>
                <w:sz w:val="20"/>
              </w:rPr>
            </w:pPr>
          </w:p>
        </w:tc>
      </w:tr>
      <w:tr w:rsidR="007B3456" w:rsidTr="4D3FEFD5" w14:paraId="71C2C2E9" w14:textId="77777777">
        <w:tc>
          <w:tcPr>
            <w:tcW w:w="7071" w:type="dxa"/>
            <w:tcMar/>
          </w:tcPr>
          <w:p w:rsidRPr="00A6506C" w:rsidR="007B3456" w:rsidP="007B3456" w:rsidRDefault="007B3456" w14:paraId="1C26F837" w14:textId="77777777" w14:noSpellErr="1">
            <w:r w:rsidR="4D3FEFD5">
              <w:rPr/>
              <w:t>7. Moduł centralnego zarządzania</w:t>
            </w:r>
          </w:p>
        </w:tc>
        <w:tc>
          <w:tcPr>
            <w:tcW w:w="7072" w:type="dxa"/>
            <w:tcMar/>
          </w:tcPr>
          <w:p w:rsidR="007B3456" w:rsidP="003252A1" w:rsidRDefault="007B3456" w14:paraId="186A6C60" w14:textId="77777777">
            <w:pPr>
              <w:rPr>
                <w:sz w:val="20"/>
              </w:rPr>
            </w:pPr>
          </w:p>
        </w:tc>
      </w:tr>
    </w:tbl>
    <w:p w:rsidR="00CD550C" w:rsidP="00CD550C" w:rsidRDefault="00CD550C" w14:paraId="256A07A9" w14:textId="77777777">
      <w:pPr>
        <w:ind w:left="-284"/>
        <w:jc w:val="left"/>
        <w:rPr>
          <w:sz w:val="20"/>
        </w:rPr>
      </w:pPr>
    </w:p>
    <w:p w:rsidR="00CD550C" w:rsidRDefault="00CD550C" w14:paraId="2866E32C" w14:textId="77777777">
      <w:pPr>
        <w:spacing w:before="0" w:beforeAutospacing="0" w:after="200" w:afterAutospacing="0" w:line="276" w:lineRule="auto"/>
        <w:jc w:val="left"/>
        <w:rPr>
          <w:sz w:val="20"/>
        </w:rPr>
      </w:pPr>
      <w:r>
        <w:rPr>
          <w:sz w:val="20"/>
        </w:rPr>
        <w:br w:type="page"/>
      </w:r>
    </w:p>
    <w:p w:rsidR="00EE44B5" w:rsidP="4D3FEFD5" w:rsidRDefault="00EE44B5" w14:paraId="4E86FD24" w14:textId="77777777" w14:noSpellErr="1">
      <w:pPr>
        <w:ind w:left="-284"/>
        <w:jc w:val="left"/>
        <w:rPr>
          <w:sz w:val="20"/>
          <w:szCs w:val="20"/>
        </w:rPr>
      </w:pPr>
      <w:r w:rsidRPr="4D3FEFD5" w:rsidR="4D3FEFD5">
        <w:rPr>
          <w:sz w:val="20"/>
          <w:szCs w:val="20"/>
        </w:rPr>
        <w:t>Formularz cenowy</w:t>
      </w:r>
      <w:r w:rsidRPr="4D3FEFD5" w:rsidR="4D3FEFD5">
        <w:rPr>
          <w:sz w:val="20"/>
          <w:szCs w:val="20"/>
        </w:rPr>
        <w:t xml:space="preserve"> </w:t>
      </w:r>
    </w:p>
    <w:tbl>
      <w:tblPr>
        <w:tblStyle w:val="Tabela-Siatka"/>
        <w:tblW w:w="8362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3401"/>
        <w:gridCol w:w="1273"/>
        <w:gridCol w:w="1560"/>
        <w:gridCol w:w="1701"/>
      </w:tblGrid>
      <w:tr w:rsidR="00CD550C" w:rsidTr="30EC0063" w14:paraId="7B63642A" w14:textId="77777777"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BFBFBF" w:themeFill="background1" w:themeFillShade="BF"/>
            <w:tcMar/>
          </w:tcPr>
          <w:p w:rsidR="00CD550C" w:rsidRDefault="00CD550C" w14:paraId="21BBBF36" w14:textId="77777777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="00CD550C" w:rsidP="30EC0063" w:rsidRDefault="00CD550C" w14:paraId="71DB6D1E" w14:textId="77777777">
            <w:pPr>
              <w:jc w:val="center"/>
              <w:rPr>
                <w:b w:val="1"/>
                <w:bCs w:val="1"/>
                <w:sz w:val="16"/>
                <w:szCs w:val="16"/>
                <w:lang w:eastAsia="en-US"/>
              </w:rPr>
            </w:pPr>
            <w:r w:rsidRPr="30EC0063" w:rsidR="30EC0063">
              <w:rPr>
                <w:sz w:val="16"/>
                <w:szCs w:val="16"/>
              </w:rPr>
              <w:t>1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="00CD550C" w:rsidP="30EC0063" w:rsidRDefault="00CD550C" w14:paraId="54EDDEC2" w14:textId="77777777">
            <w:pPr>
              <w:jc w:val="center"/>
              <w:rPr>
                <w:b w:val="1"/>
                <w:bCs w:val="1"/>
                <w:sz w:val="16"/>
                <w:szCs w:val="16"/>
                <w:lang w:eastAsia="en-US"/>
              </w:rPr>
            </w:pPr>
            <w:r w:rsidRPr="30EC0063" w:rsidR="30EC0063"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="00CD550C" w:rsidP="30EC0063" w:rsidRDefault="00CD550C" w14:paraId="151E4E46" w14:textId="77777777">
            <w:pPr>
              <w:jc w:val="center"/>
              <w:rPr>
                <w:sz w:val="16"/>
                <w:szCs w:val="16"/>
                <w:lang w:eastAsia="en-US"/>
              </w:rPr>
            </w:pPr>
            <w:r w:rsidRPr="30EC0063" w:rsidR="30EC0063"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="00CD550C" w:rsidP="30EC0063" w:rsidRDefault="00CD550C" w14:paraId="7C71F76D" w14:textId="77777777">
            <w:pPr>
              <w:jc w:val="center"/>
              <w:rPr>
                <w:sz w:val="16"/>
                <w:szCs w:val="16"/>
                <w:lang w:eastAsia="en-US"/>
              </w:rPr>
            </w:pPr>
            <w:r w:rsidRPr="30EC0063" w:rsidR="30EC0063">
              <w:rPr>
                <w:sz w:val="16"/>
                <w:szCs w:val="16"/>
              </w:rPr>
              <w:t>9</w:t>
            </w:r>
          </w:p>
        </w:tc>
      </w:tr>
      <w:tr w:rsidR="00CD550C" w:rsidTr="30EC0063" w14:paraId="512755D4" w14:textId="77777777">
        <w:trPr>
          <w:trHeight w:val="1337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="00CD550C" w:rsidP="4D3FEFD5" w:rsidRDefault="00CD550C" w14:paraId="121A157D" w14:textId="77777777" w14:noSpellErr="1">
            <w:pPr>
              <w:spacing w:before="0" w:beforeAutospacing="off" w:after="0" w:afterAutospacing="off"/>
              <w:jc w:val="center"/>
              <w:rPr>
                <w:b w:val="1"/>
                <w:bCs w:val="1"/>
                <w:sz w:val="16"/>
                <w:szCs w:val="16"/>
                <w:lang w:eastAsia="en-US"/>
              </w:rPr>
            </w:pPr>
            <w:r w:rsidRPr="4D3FEFD5" w:rsidR="4D3FEFD5">
              <w:rPr>
                <w:b w:val="1"/>
                <w:bCs w:val="1"/>
                <w:sz w:val="16"/>
                <w:szCs w:val="16"/>
              </w:rPr>
              <w:t>Lp.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="00CD550C" w:rsidP="4D3FEFD5" w:rsidRDefault="00BB52C9" w14:paraId="0DFB41DA" w14:textId="6E4E8E2B" w14:noSpellErr="1">
            <w:pPr>
              <w:spacing w:before="0" w:beforeAutospacing="off" w:after="0" w:afterAutospacing="off"/>
              <w:jc w:val="center"/>
              <w:rPr>
                <w:b w:val="1"/>
                <w:bCs w:val="1"/>
                <w:sz w:val="16"/>
                <w:szCs w:val="16"/>
                <w:lang w:eastAsia="en-US"/>
              </w:rPr>
            </w:pPr>
            <w:r w:rsidRPr="4D3FEFD5" w:rsidR="4D3FEFD5">
              <w:rPr>
                <w:b w:val="1"/>
                <w:bCs w:val="1"/>
                <w:sz w:val="16"/>
                <w:szCs w:val="16"/>
              </w:rPr>
              <w:t>Produkt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="00CD550C" w:rsidP="4D3FEFD5" w:rsidRDefault="00CD550C" w14:paraId="043AD35F" w14:textId="77777777" w14:noSpellErr="1">
            <w:pPr>
              <w:spacing w:before="0" w:beforeAutospacing="off" w:after="0" w:afterAutospacing="off"/>
              <w:jc w:val="center"/>
              <w:rPr>
                <w:b w:val="1"/>
                <w:bCs w:val="1"/>
                <w:sz w:val="16"/>
                <w:szCs w:val="16"/>
                <w:lang w:eastAsia="en-US"/>
              </w:rPr>
            </w:pPr>
            <w:r w:rsidRPr="4D3FEFD5" w:rsidR="4D3FEFD5">
              <w:rPr>
                <w:b w:val="1"/>
                <w:bCs w:val="1"/>
                <w:sz w:val="16"/>
                <w:szCs w:val="16"/>
              </w:rPr>
              <w:t>Stawka podatku VAT w %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="00CD550C" w:rsidP="4D3FEFD5" w:rsidRDefault="00CD550C" w14:paraId="12E5C534" w14:textId="77777777" w14:noSpellErr="1">
            <w:pPr>
              <w:spacing w:before="0" w:beforeAutospacing="off" w:after="0" w:afterAutospacing="off"/>
              <w:jc w:val="center"/>
              <w:rPr>
                <w:rFonts w:asciiTheme="minorBidi" w:hAnsiTheme="minorBidi" w:eastAsiaTheme="minorBidi" w:cstheme="minorBidi"/>
                <w:b w:val="1"/>
                <w:bCs w:val="1"/>
                <w:sz w:val="16"/>
                <w:szCs w:val="16"/>
              </w:rPr>
            </w:pPr>
            <w:r w:rsidRPr="4D3FEFD5" w:rsidR="4D3FEFD5">
              <w:rPr>
                <w:b w:val="1"/>
                <w:bCs w:val="1"/>
                <w:sz w:val="16"/>
                <w:szCs w:val="16"/>
              </w:rPr>
              <w:t>Razem</w:t>
            </w:r>
          </w:p>
          <w:p w:rsidR="00CD550C" w:rsidP="4D3FEFD5" w:rsidRDefault="00CD550C" w14:paraId="3D456B97" w14:textId="77777777" w14:noSpellErr="1">
            <w:pPr>
              <w:spacing w:before="0" w:beforeAutospacing="off" w:after="0" w:afterAutospacing="off"/>
              <w:jc w:val="center"/>
              <w:rPr>
                <w:b w:val="1"/>
                <w:bCs w:val="1"/>
                <w:sz w:val="16"/>
                <w:szCs w:val="16"/>
              </w:rPr>
            </w:pPr>
            <w:r w:rsidRPr="4D3FEFD5" w:rsidR="4D3FEFD5">
              <w:rPr>
                <w:b w:val="1"/>
                <w:bCs w:val="1"/>
                <w:sz w:val="16"/>
                <w:szCs w:val="16"/>
              </w:rPr>
              <w:t>w PLN</w:t>
            </w:r>
          </w:p>
          <w:p w:rsidR="00CD550C" w:rsidP="4D3FEFD5" w:rsidRDefault="00CD550C" w14:paraId="553C2B2F" w14:textId="77777777" w14:noSpellErr="1">
            <w:pPr>
              <w:spacing w:before="0" w:beforeAutospacing="off" w:after="0" w:afterAutospacing="off"/>
              <w:jc w:val="center"/>
              <w:rPr>
                <w:b w:val="1"/>
                <w:bCs w:val="1"/>
                <w:sz w:val="16"/>
                <w:szCs w:val="16"/>
              </w:rPr>
            </w:pPr>
            <w:r w:rsidRPr="4D3FEFD5" w:rsidR="4D3FEFD5">
              <w:rPr>
                <w:b w:val="1"/>
                <w:bCs w:val="1"/>
                <w:sz w:val="16"/>
                <w:szCs w:val="16"/>
              </w:rPr>
              <w:t>(bez VAT)</w:t>
            </w:r>
          </w:p>
          <w:p w:rsidR="00CD550C" w:rsidRDefault="00CD550C" w14:paraId="6958BBF1" w14:textId="77777777">
            <w:pPr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="00CD550C" w:rsidP="4D3FEFD5" w:rsidRDefault="00CD550C" w14:paraId="161D5995" w14:textId="77777777" w14:noSpellErr="1">
            <w:pPr>
              <w:spacing w:before="0" w:beforeAutospacing="off" w:after="0" w:afterAutospacing="off"/>
              <w:jc w:val="center"/>
              <w:rPr>
                <w:rFonts w:asciiTheme="minorBidi" w:hAnsiTheme="minorBidi" w:eastAsiaTheme="minorBidi" w:cstheme="minorBidi"/>
                <w:b w:val="1"/>
                <w:bCs w:val="1"/>
                <w:sz w:val="16"/>
                <w:szCs w:val="16"/>
              </w:rPr>
            </w:pPr>
            <w:r w:rsidRPr="4D3FEFD5" w:rsidR="4D3FEFD5">
              <w:rPr>
                <w:b w:val="1"/>
                <w:bCs w:val="1"/>
                <w:sz w:val="16"/>
                <w:szCs w:val="16"/>
              </w:rPr>
              <w:t>Razem</w:t>
            </w:r>
          </w:p>
          <w:p w:rsidR="00CD550C" w:rsidP="4D3FEFD5" w:rsidRDefault="00CD550C" w14:paraId="4A4C044D" w14:textId="77777777" w14:noSpellErr="1">
            <w:pPr>
              <w:spacing w:before="0" w:beforeAutospacing="off" w:after="0" w:afterAutospacing="off"/>
              <w:jc w:val="center"/>
              <w:rPr>
                <w:b w:val="1"/>
                <w:bCs w:val="1"/>
                <w:sz w:val="16"/>
                <w:szCs w:val="16"/>
              </w:rPr>
            </w:pPr>
            <w:r w:rsidRPr="4D3FEFD5" w:rsidR="4D3FEFD5">
              <w:rPr>
                <w:b w:val="1"/>
                <w:bCs w:val="1"/>
                <w:sz w:val="16"/>
                <w:szCs w:val="16"/>
              </w:rPr>
              <w:t>w PLN</w:t>
            </w:r>
          </w:p>
          <w:p w:rsidR="00CD550C" w:rsidP="4D3FEFD5" w:rsidRDefault="00CD550C" w14:paraId="2491E843" w14:textId="77777777" w14:noSpellErr="1">
            <w:pPr>
              <w:spacing w:before="0" w:beforeAutospacing="off" w:after="0" w:afterAutospacing="off"/>
              <w:jc w:val="center"/>
              <w:rPr>
                <w:b w:val="1"/>
                <w:bCs w:val="1"/>
                <w:sz w:val="16"/>
                <w:szCs w:val="16"/>
              </w:rPr>
            </w:pPr>
            <w:r w:rsidRPr="4D3FEFD5" w:rsidR="4D3FEFD5">
              <w:rPr>
                <w:b w:val="1"/>
                <w:bCs w:val="1"/>
                <w:sz w:val="16"/>
                <w:szCs w:val="16"/>
              </w:rPr>
              <w:t>(z VAT)</w:t>
            </w:r>
          </w:p>
          <w:p w:rsidR="00CD550C" w:rsidRDefault="00CD550C" w14:paraId="325876BD" w14:textId="77777777">
            <w:pPr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CD550C" w:rsidTr="30EC0063" w14:paraId="4D4CB350" w14:textId="77777777">
        <w:trPr>
          <w:trHeight w:val="612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D550C" w:rsidP="30EC0063" w:rsidRDefault="00CD550C" w14:paraId="071B4B7C" w14:textId="77777777">
            <w:pPr>
              <w:jc w:val="center"/>
              <w:rPr>
                <w:b w:val="1"/>
                <w:bCs w:val="1"/>
                <w:sz w:val="16"/>
                <w:szCs w:val="16"/>
                <w:lang w:eastAsia="en-US"/>
              </w:rPr>
            </w:pPr>
            <w:r w:rsidRPr="30EC0063" w:rsidR="30EC0063">
              <w:rPr>
                <w:b w:val="1"/>
                <w:bCs w:val="1"/>
                <w:sz w:val="16"/>
                <w:szCs w:val="16"/>
              </w:rPr>
              <w:t>1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B94259" w:rsidR="00CD550C" w:rsidP="30EC0063" w:rsidRDefault="00CD550C" w14:paraId="3FF63E4A" w14:textId="56B0FA1C">
            <w:pPr>
              <w:jc w:val="left"/>
              <w:rPr>
                <w:sz w:val="20"/>
                <w:szCs w:val="20"/>
                <w:lang w:val="en-US"/>
              </w:rPr>
            </w:pPr>
            <w:r w:rsidRPr="30EC0063" w:rsidR="30EC0063">
              <w:rPr>
                <w:sz w:val="20"/>
                <w:szCs w:val="20"/>
                <w:lang w:val="en-US"/>
              </w:rPr>
              <w:t xml:space="preserve">System </w:t>
            </w:r>
            <w:proofErr w:type="spellStart"/>
            <w:r w:rsidRPr="30EC0063" w:rsidR="30EC0063">
              <w:rPr>
                <w:sz w:val="20"/>
                <w:szCs w:val="20"/>
                <w:lang w:val="en-US"/>
              </w:rPr>
              <w:t>antywirusowy</w:t>
            </w:r>
            <w:proofErr w:type="spellEnd"/>
            <w:bookmarkStart w:name="_GoBack" w:id="0"/>
            <w:bookmarkEnd w:id="0"/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D550C" w:rsidP="00BD4D1B" w:rsidRDefault="00CD550C" w14:paraId="3C63FF1E" w14:textId="77777777" w14:noSpellErr="1">
            <w:pPr>
              <w:jc w:val="center"/>
            </w:pPr>
            <w:r w:rsidRPr="4D3FEFD5" w:rsidR="4D3FEFD5">
              <w:rPr>
                <w:b w:val="1"/>
                <w:bCs w:val="1"/>
                <w:sz w:val="16"/>
                <w:szCs w:val="16"/>
                <w:lang w:eastAsia="en-US"/>
              </w:rPr>
              <w:t>…………………..*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D550C" w:rsidP="00BD4D1B" w:rsidRDefault="00CD550C" w14:paraId="42E81595" w14:textId="77777777" w14:noSpellErr="1">
            <w:pPr>
              <w:jc w:val="center"/>
            </w:pPr>
            <w:r w:rsidRPr="4D3FEFD5" w:rsidR="4D3FEFD5">
              <w:rPr>
                <w:b w:val="1"/>
                <w:bCs w:val="1"/>
                <w:sz w:val="16"/>
                <w:szCs w:val="16"/>
                <w:lang w:eastAsia="en-US"/>
              </w:rPr>
              <w:t>…………………..*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D550C" w:rsidP="00BD4D1B" w:rsidRDefault="00CD550C" w14:paraId="16E6C30F" w14:textId="77777777" w14:noSpellErr="1">
            <w:pPr>
              <w:jc w:val="center"/>
            </w:pPr>
            <w:r w:rsidRPr="4D3FEFD5" w:rsidR="4D3FEFD5">
              <w:rPr>
                <w:b w:val="1"/>
                <w:bCs w:val="1"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CD550C" w:rsidTr="30EC0063" w14:paraId="54EA1ABB" w14:textId="77777777">
        <w:trPr>
          <w:trHeight w:val="484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D550C" w:rsidP="30EC0063" w:rsidRDefault="00CD550C" w14:paraId="065BC98A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30EC0063" w:rsidR="30EC0063">
              <w:rPr>
                <w:b w:val="1"/>
                <w:bCs w:val="1"/>
                <w:sz w:val="16"/>
                <w:szCs w:val="16"/>
              </w:rPr>
              <w:t>2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94259" w:rsidR="00CD550C" w:rsidP="30EC0063" w:rsidRDefault="00CD550C" w14:paraId="0CDB67A2" w14:textId="77777777">
            <w:pPr>
              <w:jc w:val="left"/>
              <w:rPr>
                <w:sz w:val="20"/>
                <w:szCs w:val="20"/>
                <w:lang w:val="en-US"/>
              </w:rPr>
            </w:pPr>
            <w:r w:rsidRPr="30EC0063" w:rsidR="30EC0063">
              <w:rPr>
                <w:sz w:val="20"/>
                <w:szCs w:val="20"/>
                <w:lang w:val="en-US"/>
              </w:rPr>
              <w:t xml:space="preserve">… </w:t>
            </w:r>
            <w:proofErr w:type="spellStart"/>
            <w:r w:rsidRPr="30EC0063" w:rsidR="30EC0063">
              <w:rPr>
                <w:sz w:val="20"/>
                <w:szCs w:val="20"/>
                <w:lang w:val="en-US"/>
              </w:rPr>
              <w:t>Inne</w:t>
            </w:r>
            <w:proofErr w:type="spellEnd"/>
            <w:r w:rsidRPr="30EC0063" w:rsidR="30EC00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30EC0063" w:rsidR="30EC0063">
              <w:rPr>
                <w:sz w:val="20"/>
                <w:szCs w:val="20"/>
                <w:lang w:val="en-US"/>
              </w:rPr>
              <w:t>elementy</w:t>
            </w:r>
            <w:proofErr w:type="spellEnd"/>
            <w:r w:rsidRPr="30EC0063" w:rsidR="30EC00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30EC0063" w:rsidR="30EC0063">
              <w:rPr>
                <w:sz w:val="20"/>
                <w:szCs w:val="20"/>
                <w:lang w:val="en-US"/>
              </w:rPr>
              <w:t>oddzielnie</w:t>
            </w:r>
            <w:proofErr w:type="spellEnd"/>
            <w:r w:rsidRPr="30EC0063" w:rsidR="30EC00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30EC0063" w:rsidR="30EC0063">
              <w:rPr>
                <w:sz w:val="20"/>
                <w:szCs w:val="20"/>
                <w:lang w:val="en-US"/>
              </w:rPr>
              <w:t>wyceniane</w:t>
            </w:r>
            <w:proofErr w:type="spellEnd"/>
            <w:r w:rsidRPr="30EC0063" w:rsidR="30EC0063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D550C" w:rsidP="00BD4D1B" w:rsidRDefault="00CD550C" w14:paraId="10152BA4" w14:textId="77777777" w14:noSpellErr="1">
            <w:pPr>
              <w:jc w:val="center"/>
            </w:pPr>
            <w:r w:rsidRPr="4D3FEFD5" w:rsidR="4D3FEFD5">
              <w:rPr>
                <w:b w:val="1"/>
                <w:bCs w:val="1"/>
                <w:sz w:val="16"/>
                <w:szCs w:val="16"/>
                <w:lang w:eastAsia="en-US"/>
              </w:rPr>
              <w:t>…………………..*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D550C" w:rsidP="00BD4D1B" w:rsidRDefault="00CD550C" w14:paraId="3096419A" w14:textId="77777777" w14:noSpellErr="1">
            <w:pPr>
              <w:jc w:val="center"/>
            </w:pPr>
            <w:r w:rsidRPr="4D3FEFD5" w:rsidR="4D3FEFD5">
              <w:rPr>
                <w:b w:val="1"/>
                <w:bCs w:val="1"/>
                <w:sz w:val="16"/>
                <w:szCs w:val="16"/>
                <w:lang w:eastAsia="en-US"/>
              </w:rPr>
              <w:t>…………………..*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D550C" w:rsidP="00BD4D1B" w:rsidRDefault="00CD550C" w14:paraId="5002AEBE" w14:textId="77777777" w14:noSpellErr="1">
            <w:pPr>
              <w:jc w:val="center"/>
            </w:pPr>
            <w:r w:rsidRPr="4D3FEFD5" w:rsidR="4D3FEFD5">
              <w:rPr>
                <w:b w:val="1"/>
                <w:bCs w:val="1"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CD550C" w:rsidTr="30EC0063" w14:paraId="6F2010D6" w14:textId="77777777">
        <w:trPr>
          <w:trHeight w:val="406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D550C" w:rsidP="30EC0063" w:rsidRDefault="00CD550C" w14:paraId="73223DF6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30EC0063" w:rsidR="30EC0063">
              <w:rPr>
                <w:b w:val="1"/>
                <w:bCs w:val="1"/>
                <w:sz w:val="16"/>
                <w:szCs w:val="16"/>
              </w:rPr>
              <w:t>3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94259" w:rsidR="00CD550C" w:rsidP="30EC0063" w:rsidRDefault="00CD550C" w14:paraId="2AEF3FEB" w14:textId="77777777">
            <w:pPr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30EC0063" w:rsidR="30EC0063">
              <w:rPr>
                <w:sz w:val="20"/>
                <w:szCs w:val="20"/>
                <w:lang w:val="en-US"/>
              </w:rPr>
              <w:t>Warsztaty</w:t>
            </w:r>
            <w:proofErr w:type="spellEnd"/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D550C" w:rsidP="00BD4D1B" w:rsidRDefault="00CD550C" w14:paraId="1D0F793A" w14:textId="77777777" w14:noSpellErr="1">
            <w:pPr>
              <w:jc w:val="center"/>
            </w:pPr>
            <w:r w:rsidRPr="4D3FEFD5" w:rsidR="4D3FEFD5">
              <w:rPr>
                <w:b w:val="1"/>
                <w:bCs w:val="1"/>
                <w:sz w:val="16"/>
                <w:szCs w:val="16"/>
                <w:lang w:eastAsia="en-US"/>
              </w:rPr>
              <w:t>…………………..*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D550C" w:rsidP="00BD4D1B" w:rsidRDefault="00CD550C" w14:paraId="20337086" w14:textId="77777777" w14:noSpellErr="1">
            <w:pPr>
              <w:jc w:val="center"/>
            </w:pPr>
            <w:r w:rsidRPr="4D3FEFD5" w:rsidR="4D3FEFD5">
              <w:rPr>
                <w:b w:val="1"/>
                <w:bCs w:val="1"/>
                <w:sz w:val="16"/>
                <w:szCs w:val="16"/>
                <w:lang w:eastAsia="en-US"/>
              </w:rPr>
              <w:t>…………………..*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D550C" w:rsidP="00BD4D1B" w:rsidRDefault="00CD550C" w14:paraId="7B338B88" w14:textId="77777777" w14:noSpellErr="1">
            <w:pPr>
              <w:jc w:val="center"/>
            </w:pPr>
            <w:r w:rsidRPr="4D3FEFD5" w:rsidR="4D3FEFD5">
              <w:rPr>
                <w:b w:val="1"/>
                <w:bCs w:val="1"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CD550C" w:rsidTr="30EC0063" w14:paraId="29B26E5D" w14:textId="77777777">
        <w:trPr>
          <w:trHeight w:val="716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D550C" w:rsidP="30EC0063" w:rsidRDefault="00CD550C" w14:paraId="5067D6B1" w14:textId="77777777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30EC0063" w:rsidR="30EC0063">
              <w:rPr>
                <w:b w:val="1"/>
                <w:bCs w:val="1"/>
                <w:sz w:val="16"/>
                <w:szCs w:val="16"/>
              </w:rPr>
              <w:t>4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94259" w:rsidR="00CD550C" w:rsidP="30EC0063" w:rsidRDefault="00CD550C" w14:paraId="0F7E19E4" w14:textId="77777777">
            <w:pPr>
              <w:jc w:val="left"/>
              <w:rPr>
                <w:sz w:val="20"/>
                <w:szCs w:val="20"/>
                <w:lang w:val="en-US"/>
              </w:rPr>
            </w:pPr>
            <w:r w:rsidRPr="30EC0063" w:rsidR="30EC0063">
              <w:rPr>
                <w:sz w:val="20"/>
                <w:szCs w:val="20"/>
                <w:lang w:val="en-US"/>
              </w:rPr>
              <w:t xml:space="preserve">36 </w:t>
            </w:r>
            <w:proofErr w:type="spellStart"/>
            <w:r w:rsidRPr="30EC0063" w:rsidR="30EC0063">
              <w:rPr>
                <w:sz w:val="20"/>
                <w:szCs w:val="20"/>
                <w:lang w:val="en-US"/>
              </w:rPr>
              <w:t>miesięczna</w:t>
            </w:r>
            <w:proofErr w:type="spellEnd"/>
            <w:r w:rsidRPr="30EC0063" w:rsidR="30EC00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30EC0063" w:rsidR="30EC0063">
              <w:rPr>
                <w:sz w:val="20"/>
                <w:szCs w:val="20"/>
                <w:lang w:val="en-US"/>
              </w:rPr>
              <w:t>Usługa</w:t>
            </w:r>
            <w:proofErr w:type="spellEnd"/>
            <w:r w:rsidRPr="30EC0063" w:rsidR="30EC00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30EC0063" w:rsidR="30EC0063">
              <w:rPr>
                <w:sz w:val="20"/>
                <w:szCs w:val="20"/>
                <w:lang w:val="en-US"/>
              </w:rPr>
              <w:t>wsparcia</w:t>
            </w:r>
            <w:proofErr w:type="spellEnd"/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D550C" w:rsidP="00BD4D1B" w:rsidRDefault="00CD550C" w14:paraId="193421E7" w14:textId="77777777" w14:noSpellErr="1">
            <w:pPr>
              <w:jc w:val="center"/>
            </w:pPr>
            <w:r w:rsidRPr="4D3FEFD5" w:rsidR="4D3FEFD5">
              <w:rPr>
                <w:b w:val="1"/>
                <w:bCs w:val="1"/>
                <w:sz w:val="16"/>
                <w:szCs w:val="16"/>
                <w:lang w:eastAsia="en-US"/>
              </w:rPr>
              <w:t>…………………..*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D550C" w:rsidP="00BD4D1B" w:rsidRDefault="00CD550C" w14:paraId="25252BF5" w14:textId="77777777" w14:noSpellErr="1">
            <w:pPr>
              <w:jc w:val="center"/>
            </w:pPr>
            <w:r w:rsidRPr="4D3FEFD5" w:rsidR="4D3FEFD5">
              <w:rPr>
                <w:b w:val="1"/>
                <w:bCs w:val="1"/>
                <w:sz w:val="16"/>
                <w:szCs w:val="16"/>
                <w:lang w:eastAsia="en-US"/>
              </w:rPr>
              <w:t>…………………..*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D550C" w:rsidP="00BD4D1B" w:rsidRDefault="00CD550C" w14:paraId="0343608A" w14:textId="77777777" w14:noSpellErr="1">
            <w:pPr>
              <w:jc w:val="center"/>
            </w:pPr>
            <w:r w:rsidRPr="4D3FEFD5" w:rsidR="4D3FEFD5">
              <w:rPr>
                <w:b w:val="1"/>
                <w:bCs w:val="1"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CD550C" w:rsidTr="30EC0063" w14:paraId="17BB55D1" w14:textId="77777777">
        <w:trPr>
          <w:trHeight w:val="716"/>
          <w:jc w:val="center"/>
        </w:trPr>
        <w:tc>
          <w:tcPr>
            <w:tcW w:w="6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386A" w:rsidR="00CD550C" w:rsidP="4D3FEFD5" w:rsidRDefault="00CD550C" w14:paraId="3BDF92CF" w14:textId="77777777" w14:noSpellErr="1">
            <w:pPr>
              <w:jc w:val="center"/>
              <w:rPr>
                <w:b w:val="1"/>
                <w:bCs w:val="1"/>
                <w:sz w:val="16"/>
                <w:szCs w:val="16"/>
                <w:lang w:eastAsia="en-US"/>
              </w:rPr>
            </w:pPr>
            <w:r w:rsidRPr="4D3FEFD5" w:rsidR="4D3FEFD5">
              <w:rPr>
                <w:b w:val="1"/>
                <w:bCs w:val="1"/>
                <w:sz w:val="16"/>
                <w:szCs w:val="16"/>
                <w:lang w:eastAsia="en-US"/>
              </w:rPr>
              <w:t>Razem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D386A" w:rsidR="00CD550C" w:rsidP="00BD4D1B" w:rsidRDefault="00CD550C" w14:paraId="4D99A699" w14:textId="77777777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517338" w:rsidP="4D3FEFD5" w:rsidRDefault="00862356" w14:paraId="5BA2357E" w14:textId="77777777" w14:noSpellErr="1">
      <w:pPr>
        <w:spacing w:before="0" w:beforeAutospacing="off" w:after="0" w:afterAutospacing="off"/>
      </w:pPr>
      <w:r w:rsidR="4D3FEFD5">
        <w:rPr/>
        <w:t xml:space="preserve">  </w:t>
      </w:r>
      <w:r w:rsidR="4D3FEFD5">
        <w:rPr/>
        <w:t>*</w:t>
      </w:r>
      <w:r w:rsidR="4D3FEFD5">
        <w:rPr/>
        <w:t xml:space="preserve"> </w:t>
      </w:r>
      <w:r w:rsidR="4D3FEFD5">
        <w:rPr/>
        <w:t>wypełnia Oferent</w:t>
      </w:r>
    </w:p>
    <w:p w:rsidR="00BD4D1B" w:rsidRDefault="00BD4D1B" w14:paraId="21F4BD9A" w14:textId="77777777"/>
    <w:tbl>
      <w:tblPr>
        <w:tblStyle w:val="Tabela-Siatka"/>
        <w:tblW w:w="1415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631"/>
        <w:gridCol w:w="3932"/>
        <w:gridCol w:w="2596"/>
      </w:tblGrid>
      <w:tr w:rsidRPr="00116E61" w:rsidR="00BD4D1B" w:rsidTr="30EC0063" w14:paraId="24782B73" w14:textId="77777777">
        <w:tc>
          <w:tcPr>
            <w:tcW w:w="7631" w:type="dxa"/>
            <w:shd w:val="clear" w:color="auto" w:fill="92D050"/>
            <w:tcMar/>
          </w:tcPr>
          <w:p w:rsidRPr="00137258" w:rsidR="00BD4D1B" w:rsidP="30EC0063" w:rsidRDefault="00BD4D1B" w14:paraId="3A5EE56A" w14:textId="77777777">
            <w:pPr>
              <w:tabs>
                <w:tab w:val="num" w:pos="0"/>
              </w:tabs>
              <w:spacing w:before="120" w:after="12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30EC0063" w:rsidR="30EC0063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Nazwisko i imię osoby (osób) uprawnionej(-</w:t>
            </w:r>
            <w:proofErr w:type="spellStart"/>
            <w:r w:rsidRPr="30EC0063" w:rsidR="30EC0063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ych</w:t>
            </w:r>
            <w:proofErr w:type="spellEnd"/>
            <w:r w:rsidRPr="30EC0063" w:rsidR="30EC0063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) </w:t>
            </w:r>
          </w:p>
        </w:tc>
        <w:tc>
          <w:tcPr>
            <w:tcW w:w="3932" w:type="dxa"/>
            <w:shd w:val="clear" w:color="auto" w:fill="92D050"/>
            <w:tcMar/>
          </w:tcPr>
          <w:p w:rsidRPr="00137258" w:rsidR="00BD4D1B" w:rsidP="30EC0063" w:rsidRDefault="00BD4D1B" w14:paraId="2776BE9C" w14:textId="77777777">
            <w:pPr>
              <w:tabs>
                <w:tab w:val="num" w:pos="0"/>
              </w:tabs>
              <w:spacing w:before="120" w:after="12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30EC0063" w:rsidR="30EC0063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Podpis(-y) osoby(osób) uprawnionej(-</w:t>
            </w:r>
            <w:proofErr w:type="spellStart"/>
            <w:r w:rsidRPr="30EC0063" w:rsidR="30EC0063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ych</w:t>
            </w:r>
            <w:proofErr w:type="spellEnd"/>
            <w:r w:rsidRPr="30EC0063" w:rsidR="30EC0063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)</w:t>
            </w:r>
          </w:p>
        </w:tc>
        <w:tc>
          <w:tcPr>
            <w:tcW w:w="2596" w:type="dxa"/>
            <w:shd w:val="clear" w:color="auto" w:fill="92D050"/>
            <w:tcMar/>
          </w:tcPr>
          <w:p w:rsidRPr="00137258" w:rsidR="00BD4D1B" w:rsidP="4D3FEFD5" w:rsidRDefault="00BD4D1B" w14:paraId="77950FF3" w14:textId="77777777" w14:noSpellErr="1">
            <w:pPr>
              <w:spacing w:before="120" w:after="12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4D3FEFD5" w:rsidR="4D3FEFD5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Miejscowość i data</w:t>
            </w:r>
          </w:p>
        </w:tc>
      </w:tr>
      <w:tr w:rsidRPr="00116E61" w:rsidR="00BD4D1B" w:rsidTr="30EC0063" w14:paraId="6611F5A2" w14:textId="77777777">
        <w:tc>
          <w:tcPr>
            <w:tcW w:w="7631" w:type="dxa"/>
            <w:tcMar/>
          </w:tcPr>
          <w:p w:rsidR="00BD4D1B" w:rsidP="00BD4D1B" w:rsidRDefault="00BD4D1B" w14:paraId="581D5458" w14:textId="77777777">
            <w:pPr>
              <w:tabs>
                <w:tab w:val="num" w:pos="0"/>
              </w:tabs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  <w:p w:rsidR="00BD4D1B" w:rsidP="00BD4D1B" w:rsidRDefault="00BD4D1B" w14:paraId="214B97B0" w14:textId="77777777">
            <w:pPr>
              <w:tabs>
                <w:tab w:val="num" w:pos="0"/>
              </w:tabs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  <w:p w:rsidR="00BD4D1B" w:rsidP="00BD4D1B" w:rsidRDefault="00BD4D1B" w14:paraId="0E90BEDA" w14:textId="77777777">
            <w:pPr>
              <w:tabs>
                <w:tab w:val="num" w:pos="0"/>
              </w:tabs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  <w:p w:rsidRPr="00137258" w:rsidR="00BD4D1B" w:rsidP="00BD4D1B" w:rsidRDefault="00BD4D1B" w14:paraId="3EFF650C" w14:textId="77777777">
            <w:pPr>
              <w:tabs>
                <w:tab w:val="num" w:pos="0"/>
              </w:tabs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32" w:type="dxa"/>
            <w:tcMar/>
          </w:tcPr>
          <w:p w:rsidRPr="00137258" w:rsidR="00BD4D1B" w:rsidP="00BD4D1B" w:rsidRDefault="00BD4D1B" w14:paraId="5ED3A9A0" w14:textId="77777777">
            <w:pPr>
              <w:tabs>
                <w:tab w:val="num" w:pos="0"/>
              </w:tabs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96" w:type="dxa"/>
            <w:tcMar/>
          </w:tcPr>
          <w:p w:rsidRPr="00137258" w:rsidR="00BD4D1B" w:rsidP="00BD4D1B" w:rsidRDefault="00BD4D1B" w14:paraId="5AF4AA0F" w14:textId="77777777">
            <w:pPr>
              <w:tabs>
                <w:tab w:val="num" w:pos="0"/>
              </w:tabs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D4D1B" w:rsidP="00CD550C" w:rsidRDefault="00BD4D1B" w14:paraId="0003C407" w14:textId="77777777"/>
    <w:sectPr w:rsidR="00BD4D1B" w:rsidSect="00CD550C">
      <w:footerReference w:type="default" r:id="rId15"/>
      <w:headerReference w:type="first" r:id="rId16"/>
      <w:footerReference w:type="first" r:id="rId17"/>
      <w:pgSz w:w="11906" w:h="16838" w:orient="portrait"/>
      <w:pgMar w:top="1134" w:right="1134" w:bottom="1701" w:left="1415" w:header="284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DAA" w:rsidP="00EE44B5" w:rsidRDefault="00811DAA" w14:paraId="0EC284BC" w14:textId="77777777">
      <w:pPr>
        <w:spacing w:before="0" w:after="0"/>
      </w:pPr>
      <w:r>
        <w:separator/>
      </w:r>
    </w:p>
  </w:endnote>
  <w:endnote w:type="continuationSeparator" w:id="0">
    <w:p w:rsidR="00811DAA" w:rsidP="00EE44B5" w:rsidRDefault="00811DAA" w14:paraId="6F968FCB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AA" w:rsidP="4D3FEFD5" w:rsidRDefault="00811DAA" w14:paraId="151AC288" w14:textId="77777777" w14:noSpellErr="1">
    <w:pPr>
      <w:pStyle w:val="Stopka"/>
      <w:jc w:val="center"/>
      <w:rPr>
        <w:rStyle w:val="StopkastronyZnak"/>
      </w:rPr>
    </w:pPr>
    <w:r w:rsidRPr="4D3FEFD5">
      <w:rPr>
        <w:rStyle w:val="StopkastronyZnak"/>
        <w:noProof/>
      </w:rPr>
      <w:fldChar w:fldCharType="begin"/>
    </w:r>
    <w:r w:rsidRPr="4D3FEFD5">
      <w:rPr>
        <w:rStyle w:val="StopkastronyZnak"/>
        <w:noProof/>
      </w:rPr>
      <w:instrText xml:space="preserve">PAGE \* MERGEFORMAT</w:instrText>
    </w:r>
    <w:r w:rsidRPr="4D3FEFD5">
      <w:rPr>
        <w:rStyle w:val="StopkastronyZnak"/>
        <w:noProof/>
      </w:rPr>
      <w:fldChar w:fldCharType="separate"/>
    </w:r>
    <w:r w:rsidRPr="4D3FEFD5" w:rsidR="4D3FEFD5">
      <w:rPr>
        <w:rStyle w:val="StopkastronyZnak"/>
        <w:noProof/>
      </w:rPr>
      <w:t>32</w:t>
    </w:r>
    <w:r w:rsidRPr="4D3FEFD5">
      <w:rPr>
        <w:rStyle w:val="StopkastronyZnak"/>
        <w:noProof/>
      </w:rPr>
      <w:fldChar w:fldCharType="end"/>
    </w:r>
    <w:r w:rsidRPr="4D3FEFD5" w:rsidR="4D3FEFD5">
      <w:rPr>
        <w:rStyle w:val="StopkastronyZnak"/>
      </w:rPr>
      <w:t xml:space="preserve"> / </w:t>
    </w:r>
    <w:r w:rsidRPr="4D3FEFD5">
      <w:rPr>
        <w:rStyle w:val="StopkastronyZnak"/>
        <w:noProof/>
      </w:rPr>
      <w:fldChar w:fldCharType="begin"/>
    </w:r>
    <w:r w:rsidRPr="4D3FEFD5">
      <w:rPr>
        <w:rStyle w:val="StopkastronyZnak"/>
        <w:noProof/>
      </w:rPr>
      <w:instrText xml:space="preserve"> NUMPAGES  \* MERGEFORMAT </w:instrText>
    </w:r>
    <w:r w:rsidRPr="4D3FEFD5">
      <w:rPr>
        <w:rStyle w:val="StopkastronyZnak"/>
        <w:noProof/>
      </w:rPr>
      <w:fldChar w:fldCharType="separate"/>
    </w:r>
    <w:r w:rsidRPr="4D3FEFD5" w:rsidR="4D3FEFD5">
      <w:rPr>
        <w:rStyle w:val="StopkastronyZnak"/>
        <w:noProof/>
      </w:rPr>
      <w:t>32</w:t>
    </w:r>
    <w:r w:rsidRPr="4D3FEFD5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39411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11DAA" w:rsidRDefault="00811DAA" w14:paraId="22DA5CD9" w14:textId="7777777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B52C9">
              <w:rPr>
                <w:b/>
                <w:bCs/>
                <w:noProof/>
              </w:rPr>
              <w:t>31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B52C9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11DAA" w:rsidRDefault="00811DAA" w14:paraId="34189169" w14:textId="77777777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DAA" w:rsidP="00EE44B5" w:rsidRDefault="00811DAA" w14:paraId="6183D3E2" w14:textId="77777777">
      <w:pPr>
        <w:spacing w:before="0" w:after="0"/>
      </w:pPr>
      <w:r>
        <w:separator/>
      </w:r>
    </w:p>
  </w:footnote>
  <w:footnote w:type="continuationSeparator" w:id="0">
    <w:p w:rsidR="00811DAA" w:rsidP="00EE44B5" w:rsidRDefault="00811DAA" w14:paraId="3DF8931B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DAA" w:rsidP="4D3FEFD5" w:rsidRDefault="00811DAA" w14:paraId="1AE9CE0C" w14:textId="77777777" w14:noSpellErr="1">
    <w:pPr>
      <w:pStyle w:val="Miejsce-Data"/>
      <w:tabs>
        <w:tab w:val="left" w:pos="6521"/>
      </w:tabs>
      <w:spacing w:after="0" w:afterAutospacing="off"/>
      <w:ind w:left="-1560"/>
      <w:rPr>
        <w:b w:val="1"/>
        <w:bCs w:val="1"/>
      </w:rPr>
    </w:pPr>
    <w:r w:rsidRPr="4D3FEFD5" w:rsidR="4D3FEFD5">
      <w:rPr>
        <w:b w:val="1"/>
        <w:bCs w:val="1"/>
      </w:rPr>
      <w:t xml:space="preserve">Zakup wsparcia dla posiadanego przez Zamawiającego </w:t>
    </w:r>
  </w:p>
  <w:p w:rsidR="00811DAA" w:rsidP="4D3FEFD5" w:rsidRDefault="00811DAA" w14:paraId="209995F0" w14:textId="77777777" w14:noSpellErr="1">
    <w:pPr>
      <w:pStyle w:val="Miejsce-Data"/>
      <w:tabs>
        <w:tab w:val="left" w:pos="6521"/>
      </w:tabs>
      <w:spacing w:after="0" w:afterAutospacing="off"/>
      <w:ind w:left="-1560"/>
      <w:rPr>
        <w:b w:val="1"/>
        <w:bCs w:val="1"/>
      </w:rPr>
    </w:pPr>
    <w:r w:rsidRPr="4D3FEFD5" w:rsidR="4D3FEFD5">
      <w:rPr>
        <w:b w:val="1"/>
        <w:bCs w:val="1"/>
      </w:rPr>
      <w:t>systemu antywirusowego opartego na oprogramowaniu firmy Symantec</w:t>
    </w:r>
    <w:r w:rsidRPr="4D3FEFD5" w:rsidR="4D3FEFD5">
      <w:rPr>
        <w:b w:val="1"/>
        <w:bCs w:val="1"/>
      </w:rPr>
      <w:t xml:space="preserve"> </w:t>
    </w:r>
  </w:p>
  <w:p w:rsidR="00811DAA" w:rsidP="4D3FEFD5" w:rsidRDefault="00811DAA" w14:paraId="542A1191" w14:textId="77777777" w14:noSpellErr="1">
    <w:pPr>
      <w:pStyle w:val="Miejsce-Data"/>
      <w:tabs>
        <w:tab w:val="left" w:pos="6521"/>
      </w:tabs>
      <w:spacing w:after="0" w:afterAutospacing="off"/>
      <w:ind w:left="-1560"/>
      <w:rPr>
        <w:b w:val="1"/>
        <w:bCs w:val="1"/>
      </w:rPr>
    </w:pPr>
    <w:r w:rsidRPr="4D3FEFD5" w:rsidR="4D3FEFD5">
      <w:rPr>
        <w:b w:val="1"/>
        <w:bCs w:val="1"/>
      </w:rPr>
      <w:t>albo dostarczenie i wdrożenie rozwiązania równoważnego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811DAA" w:rsidP="4D3FEFD5" w:rsidRDefault="00811DAA" w14:paraId="1FC3873D" w14:textId="77777777" w14:noSpellErr="1">
    <w:pPr>
      <w:pStyle w:val="Miejsce-Data"/>
      <w:tabs>
        <w:tab w:val="left" w:pos="6521"/>
      </w:tabs>
      <w:spacing w:after="0" w:afterAutospacing="off"/>
      <w:ind w:left="-1560"/>
      <w:rPr>
        <w:b w:val="1"/>
        <w:bCs w:val="1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E99B452" wp14:editId="59A77545">
          <wp:simplePos x="0" y="0"/>
          <wp:positionH relativeFrom="column">
            <wp:posOffset>1270</wp:posOffset>
          </wp:positionH>
          <wp:positionV relativeFrom="margin">
            <wp:posOffset>-591820</wp:posOffset>
          </wp:positionV>
          <wp:extent cx="1288415" cy="28765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D3FEFD5">
      <w:rPr>
        <w:b w:val="1"/>
        <w:bCs w:val="1"/>
      </w:rPr>
      <w:t>Zapytanie o informację</w:t>
    </w:r>
  </w:p>
  <w:p w:rsidR="00811DAA" w:rsidP="4D3FEFD5" w:rsidRDefault="00811DAA" w14:paraId="12562BAC" w14:textId="77777777" w14:noSpellErr="1">
    <w:pPr>
      <w:pStyle w:val="Miejsce-Data"/>
      <w:tabs>
        <w:tab w:val="left" w:pos="6521"/>
      </w:tabs>
      <w:spacing w:after="0" w:afterAutospacing="off"/>
      <w:ind w:left="-1560"/>
      <w:rPr>
        <w:b w:val="1"/>
        <w:bCs w:val="1"/>
      </w:rPr>
    </w:pPr>
    <w:r w:rsidRPr="4D3FEFD5" w:rsidR="4D3FEFD5">
      <w:rPr>
        <w:b w:val="1"/>
        <w:bCs w:val="1"/>
      </w:rPr>
      <w:t xml:space="preserve">Zakup wsparcia dla posiadanego przez Zamawiającego </w:t>
    </w:r>
  </w:p>
  <w:p w:rsidR="00811DAA" w:rsidP="4D3FEFD5" w:rsidRDefault="00811DAA" w14:paraId="382CB1F5" w14:textId="77777777" w14:noSpellErr="1">
    <w:pPr>
      <w:pStyle w:val="Miejsce-Data"/>
      <w:tabs>
        <w:tab w:val="left" w:pos="6521"/>
      </w:tabs>
      <w:spacing w:after="0" w:afterAutospacing="off"/>
      <w:ind w:left="-1560"/>
      <w:rPr>
        <w:b w:val="1"/>
        <w:bCs w:val="1"/>
      </w:rPr>
    </w:pPr>
    <w:r w:rsidRPr="4D3FEFD5" w:rsidR="4D3FEFD5">
      <w:rPr>
        <w:b w:val="1"/>
        <w:bCs w:val="1"/>
      </w:rPr>
      <w:t>systemu antywirusowego opartego na oprogramowaniu firmy Symantec</w:t>
    </w:r>
    <w:r w:rsidRPr="4D3FEFD5" w:rsidR="4D3FEFD5">
      <w:rPr>
        <w:b w:val="1"/>
        <w:bCs w:val="1"/>
      </w:rPr>
      <w:t xml:space="preserve"> </w:t>
    </w:r>
  </w:p>
  <w:p w:rsidR="00811DAA" w:rsidP="4D3FEFD5" w:rsidRDefault="00811DAA" w14:paraId="49254B6B" w14:textId="77777777" w14:noSpellErr="1">
    <w:pPr>
      <w:pStyle w:val="Miejsce-Data"/>
      <w:tabs>
        <w:tab w:val="left" w:pos="6521"/>
      </w:tabs>
      <w:spacing w:after="0" w:afterAutospacing="off"/>
      <w:ind w:left="-1560"/>
      <w:rPr>
        <w:b w:val="1"/>
        <w:bCs w:val="1"/>
      </w:rPr>
    </w:pPr>
    <w:r w:rsidRPr="4D3FEFD5" w:rsidR="4D3FEFD5">
      <w:rPr>
        <w:b w:val="1"/>
        <w:bCs w:val="1"/>
      </w:rPr>
      <w:t>albo dostarczenie i wdrożenie rozwiązania równoważnego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862356" w:rsidR="00811DAA" w:rsidP="00862356" w:rsidRDefault="00811DAA" w14:paraId="41122A30" w14:textId="777777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6C4"/>
    <w:multiLevelType w:val="multilevel"/>
    <w:tmpl w:val="C8EA5A6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>
    <w:nsid w:val="0A9E036A"/>
    <w:multiLevelType w:val="hybridMultilevel"/>
    <w:tmpl w:val="AA5E4BF0"/>
    <w:lvl w:ilvl="0" w:tplc="04150001">
      <w:start w:val="1"/>
      <w:numFmt w:val="bullet"/>
      <w:lvlText w:val=""/>
      <w:lvlJc w:val="left"/>
      <w:pPr>
        <w:ind w:left="1219" w:hanging="360"/>
      </w:pPr>
      <w:rPr>
        <w:rFonts w:hint="default" w:ascii="Symbol" w:hAnsi="Symbol"/>
      </w:rPr>
    </w:lvl>
    <w:lvl w:ilvl="1" w:tplc="EA4E5A4E">
      <w:numFmt w:val="bullet"/>
      <w:lvlText w:val="-"/>
      <w:lvlJc w:val="left"/>
      <w:pPr>
        <w:ind w:left="1939" w:hanging="360"/>
      </w:pPr>
      <w:rPr>
        <w:rFonts w:hint="default" w:ascii="Calibri" w:hAnsi="Calibri" w:eastAsia="Arial" w:cs="Calibri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hint="default" w:ascii="Wingdings" w:hAnsi="Wingdings"/>
      </w:rPr>
    </w:lvl>
  </w:abstractNum>
  <w:abstractNum w:abstractNumId="2">
    <w:nsid w:val="10A005A1"/>
    <w:multiLevelType w:val="hybridMultilevel"/>
    <w:tmpl w:val="2F3C9716"/>
    <w:lvl w:ilvl="0" w:tplc="04150011">
      <w:start w:val="1"/>
      <w:numFmt w:val="decimal"/>
      <w:lvlText w:val="%1)"/>
      <w:lvlJc w:val="left"/>
      <w:pPr>
        <w:tabs>
          <w:tab w:val="num" w:pos="2945"/>
        </w:tabs>
        <w:ind w:left="2945" w:hanging="425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1CA1714"/>
    <w:multiLevelType w:val="hybridMultilevel"/>
    <w:tmpl w:val="D694A2B6"/>
    <w:lvl w:ilvl="0" w:tplc="04150011">
      <w:start w:val="1"/>
      <w:numFmt w:val="decimal"/>
      <w:lvlText w:val="%1)"/>
      <w:lvlJc w:val="left"/>
      <w:pPr>
        <w:tabs>
          <w:tab w:val="num" w:pos="2945"/>
        </w:tabs>
        <w:ind w:left="2945" w:hanging="425"/>
      </w:pPr>
      <w:rPr>
        <w:rFonts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198077E8"/>
    <w:multiLevelType w:val="hybridMultilevel"/>
    <w:tmpl w:val="D694A2B6"/>
    <w:lvl w:ilvl="0" w:tplc="04150011">
      <w:start w:val="1"/>
      <w:numFmt w:val="decimal"/>
      <w:lvlText w:val="%1)"/>
      <w:lvlJc w:val="left"/>
      <w:pPr>
        <w:tabs>
          <w:tab w:val="num" w:pos="2945"/>
        </w:tabs>
        <w:ind w:left="2945" w:hanging="425"/>
      </w:pPr>
      <w:rPr>
        <w:rFonts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9A920F0"/>
    <w:multiLevelType w:val="hybridMultilevel"/>
    <w:tmpl w:val="E662D844"/>
    <w:lvl w:ilvl="0" w:tplc="4D88E5B2">
      <w:start w:val="1"/>
      <w:numFmt w:val="decimal"/>
      <w:lvlText w:val="%1)"/>
      <w:lvlJc w:val="left"/>
      <w:pPr>
        <w:tabs>
          <w:tab w:val="num" w:pos="2945"/>
        </w:tabs>
        <w:ind w:left="2945" w:hanging="425"/>
      </w:pPr>
      <w:rPr>
        <w:rFonts w:hint="default"/>
        <w:b/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1D672977"/>
    <w:multiLevelType w:val="hybridMultilevel"/>
    <w:tmpl w:val="D8D04F9A"/>
    <w:lvl w:ilvl="0" w:tplc="0415000F">
      <w:start w:val="1"/>
      <w:numFmt w:val="decimal"/>
      <w:lvlText w:val="%1."/>
      <w:lvlJc w:val="left"/>
      <w:pPr>
        <w:ind w:left="1579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E09778D"/>
    <w:multiLevelType w:val="hybridMultilevel"/>
    <w:tmpl w:val="536A77BA"/>
    <w:lvl w:ilvl="0" w:tplc="88C8E2F6">
      <w:start w:val="1"/>
      <w:numFmt w:val="upperRoman"/>
      <w:lvlText w:val="%1."/>
      <w:lvlJc w:val="left"/>
      <w:pPr>
        <w:ind w:left="1080" w:hanging="720"/>
      </w:pPr>
      <w:rPr>
        <w:rFonts w:hint="default" w:ascii="Calibri" w:hAnsi="Calibri" w:cs="Times New Roman"/>
        <w:b w:val="0"/>
        <w:color w:val="auto"/>
      </w:rPr>
    </w:lvl>
    <w:lvl w:ilvl="1" w:tplc="D05020E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7952B7F0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5B96DEAE">
      <w:start w:val="1"/>
      <w:numFmt w:val="bullet"/>
      <w:lvlText w:val=""/>
      <w:lvlJc w:val="left"/>
      <w:pPr>
        <w:ind w:left="2880" w:hanging="360"/>
      </w:pPr>
      <w:rPr>
        <w:rFonts w:hint="default" w:ascii="Symbol" w:hAnsi="Symbo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C53E0"/>
    <w:multiLevelType w:val="multilevel"/>
    <w:tmpl w:val="52DE74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0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hint="default" w:ascii="Times New Roman" w:hAnsi="Times New Roman" w:cs="Times New Roman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hint="default" w:ascii="Arial" w:hAnsi="Arial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08A18B8"/>
    <w:multiLevelType w:val="hybridMultilevel"/>
    <w:tmpl w:val="D694A2B6"/>
    <w:lvl w:ilvl="0" w:tplc="04150011">
      <w:start w:val="1"/>
      <w:numFmt w:val="decimal"/>
      <w:lvlText w:val="%1)"/>
      <w:lvlJc w:val="left"/>
      <w:pPr>
        <w:tabs>
          <w:tab w:val="num" w:pos="2945"/>
        </w:tabs>
        <w:ind w:left="2945" w:hanging="425"/>
      </w:pPr>
      <w:rPr>
        <w:rFonts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23873CC6"/>
    <w:multiLevelType w:val="hybridMultilevel"/>
    <w:tmpl w:val="D694A2B6"/>
    <w:lvl w:ilvl="0" w:tplc="04150011">
      <w:start w:val="1"/>
      <w:numFmt w:val="decimal"/>
      <w:lvlText w:val="%1)"/>
      <w:lvlJc w:val="left"/>
      <w:pPr>
        <w:tabs>
          <w:tab w:val="num" w:pos="2945"/>
        </w:tabs>
        <w:ind w:left="2945" w:hanging="425"/>
      </w:pPr>
      <w:rPr>
        <w:rFonts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26A42BD9"/>
    <w:multiLevelType w:val="hybridMultilevel"/>
    <w:tmpl w:val="BC126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343910"/>
    <w:multiLevelType w:val="hybridMultilevel"/>
    <w:tmpl w:val="D694A2B6"/>
    <w:lvl w:ilvl="0" w:tplc="04150011">
      <w:start w:val="1"/>
      <w:numFmt w:val="decimal"/>
      <w:lvlText w:val="%1)"/>
      <w:lvlJc w:val="left"/>
      <w:pPr>
        <w:tabs>
          <w:tab w:val="num" w:pos="2945"/>
        </w:tabs>
        <w:ind w:left="2945" w:hanging="425"/>
      </w:pPr>
      <w:rPr>
        <w:rFonts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292C32A8"/>
    <w:multiLevelType w:val="hybridMultilevel"/>
    <w:tmpl w:val="D694A2B6"/>
    <w:lvl w:ilvl="0" w:tplc="04150011">
      <w:start w:val="1"/>
      <w:numFmt w:val="decimal"/>
      <w:lvlText w:val="%1)"/>
      <w:lvlJc w:val="left"/>
      <w:pPr>
        <w:tabs>
          <w:tab w:val="num" w:pos="2945"/>
        </w:tabs>
        <w:ind w:left="2945" w:hanging="425"/>
      </w:pPr>
      <w:rPr>
        <w:rFonts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2C4E6C7B"/>
    <w:multiLevelType w:val="hybridMultilevel"/>
    <w:tmpl w:val="0E6495BC"/>
    <w:lvl w:ilvl="0" w:tplc="04150011">
      <w:start w:val="1"/>
      <w:numFmt w:val="decimal"/>
      <w:lvlText w:val="%1)"/>
      <w:lvlJc w:val="left"/>
      <w:pPr>
        <w:tabs>
          <w:tab w:val="num" w:pos="785"/>
        </w:tabs>
        <w:ind w:left="785" w:hanging="425"/>
      </w:pPr>
      <w:rPr>
        <w:rFonts w:hint="default"/>
        <w:b w:val="0"/>
        <w:i w:val="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84B76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2C7832DA"/>
    <w:multiLevelType w:val="hybridMultilevel"/>
    <w:tmpl w:val="2CFE5160"/>
    <w:lvl w:ilvl="0" w:tplc="B920B5F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E3B4C5C"/>
    <w:multiLevelType w:val="hybridMultilevel"/>
    <w:tmpl w:val="D8D04F9A"/>
    <w:lvl w:ilvl="0" w:tplc="0415000F">
      <w:start w:val="1"/>
      <w:numFmt w:val="decimal"/>
      <w:lvlText w:val="%1."/>
      <w:lvlJc w:val="left"/>
      <w:pPr>
        <w:ind w:left="1579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0D05E13"/>
    <w:multiLevelType w:val="hybridMultilevel"/>
    <w:tmpl w:val="974A9144"/>
    <w:lvl w:ilvl="0" w:tplc="04150001">
      <w:start w:val="1"/>
      <w:numFmt w:val="bullet"/>
      <w:lvlText w:val=""/>
      <w:lvlJc w:val="left"/>
      <w:pPr>
        <w:ind w:left="1579" w:hanging="360"/>
      </w:pPr>
      <w:rPr>
        <w:rFonts w:hint="default" w:ascii="Symbol" w:hAnsi="Symbol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60E71BC"/>
    <w:multiLevelType w:val="hybridMultilevel"/>
    <w:tmpl w:val="2F3C9716"/>
    <w:lvl w:ilvl="0" w:tplc="04150011">
      <w:start w:val="1"/>
      <w:numFmt w:val="decimal"/>
      <w:lvlText w:val="%1)"/>
      <w:lvlJc w:val="left"/>
      <w:pPr>
        <w:tabs>
          <w:tab w:val="num" w:pos="2945"/>
        </w:tabs>
        <w:ind w:left="2945" w:hanging="425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3FAC5B0E"/>
    <w:multiLevelType w:val="hybridMultilevel"/>
    <w:tmpl w:val="D694A2B6"/>
    <w:lvl w:ilvl="0" w:tplc="04150011">
      <w:start w:val="1"/>
      <w:numFmt w:val="decimal"/>
      <w:lvlText w:val="%1)"/>
      <w:lvlJc w:val="left"/>
      <w:pPr>
        <w:tabs>
          <w:tab w:val="num" w:pos="2945"/>
        </w:tabs>
        <w:ind w:left="2945" w:hanging="425"/>
      </w:pPr>
      <w:rPr>
        <w:rFonts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40356037"/>
    <w:multiLevelType w:val="hybridMultilevel"/>
    <w:tmpl w:val="D694A2B6"/>
    <w:lvl w:ilvl="0" w:tplc="04150011">
      <w:start w:val="1"/>
      <w:numFmt w:val="decimal"/>
      <w:lvlText w:val="%1)"/>
      <w:lvlJc w:val="left"/>
      <w:pPr>
        <w:tabs>
          <w:tab w:val="num" w:pos="2945"/>
        </w:tabs>
        <w:ind w:left="2945" w:hanging="425"/>
      </w:pPr>
      <w:rPr>
        <w:rFonts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4B507E4F"/>
    <w:multiLevelType w:val="hybridMultilevel"/>
    <w:tmpl w:val="D694A2B6"/>
    <w:lvl w:ilvl="0" w:tplc="04150011">
      <w:start w:val="1"/>
      <w:numFmt w:val="decimal"/>
      <w:lvlText w:val="%1)"/>
      <w:lvlJc w:val="left"/>
      <w:pPr>
        <w:tabs>
          <w:tab w:val="num" w:pos="2945"/>
        </w:tabs>
        <w:ind w:left="2945" w:hanging="425"/>
      </w:pPr>
      <w:rPr>
        <w:rFonts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4B623867"/>
    <w:multiLevelType w:val="hybridMultilevel"/>
    <w:tmpl w:val="D694A2B6"/>
    <w:lvl w:ilvl="0" w:tplc="04150011">
      <w:start w:val="1"/>
      <w:numFmt w:val="decimal"/>
      <w:lvlText w:val="%1)"/>
      <w:lvlJc w:val="left"/>
      <w:pPr>
        <w:tabs>
          <w:tab w:val="num" w:pos="2945"/>
        </w:tabs>
        <w:ind w:left="2945" w:hanging="425"/>
      </w:pPr>
      <w:rPr>
        <w:rFonts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505814FC"/>
    <w:multiLevelType w:val="hybridMultilevel"/>
    <w:tmpl w:val="D694A2B6"/>
    <w:lvl w:ilvl="0" w:tplc="04150011">
      <w:start w:val="1"/>
      <w:numFmt w:val="decimal"/>
      <w:lvlText w:val="%1)"/>
      <w:lvlJc w:val="left"/>
      <w:pPr>
        <w:tabs>
          <w:tab w:val="num" w:pos="2945"/>
        </w:tabs>
        <w:ind w:left="2945" w:hanging="425"/>
      </w:pPr>
      <w:rPr>
        <w:rFonts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52FD70B1"/>
    <w:multiLevelType w:val="hybridMultilevel"/>
    <w:tmpl w:val="D694A2B6"/>
    <w:lvl w:ilvl="0" w:tplc="04150011">
      <w:start w:val="1"/>
      <w:numFmt w:val="decimal"/>
      <w:lvlText w:val="%1)"/>
      <w:lvlJc w:val="left"/>
      <w:pPr>
        <w:tabs>
          <w:tab w:val="num" w:pos="2945"/>
        </w:tabs>
        <w:ind w:left="2945" w:hanging="425"/>
      </w:pPr>
      <w:rPr>
        <w:rFonts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hint="default" w:ascii="Symbol" w:hAnsi="Symbol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8E0586D"/>
    <w:multiLevelType w:val="hybridMultilevel"/>
    <w:tmpl w:val="24E6D754"/>
    <w:lvl w:ilvl="0" w:tplc="0415000F">
      <w:start w:val="1"/>
      <w:numFmt w:val="decimal"/>
      <w:lvlText w:val="%1."/>
      <w:lvlJc w:val="left"/>
      <w:pPr>
        <w:ind w:left="1579" w:hanging="360"/>
      </w:pPr>
    </w:lvl>
    <w:lvl w:ilvl="1" w:tplc="041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2" w:tplc="04150003">
      <w:start w:val="1"/>
      <w:numFmt w:val="bullet"/>
      <w:lvlText w:val="o"/>
      <w:lvlJc w:val="left"/>
      <w:pPr>
        <w:ind w:left="3240" w:hanging="180"/>
      </w:pPr>
      <w:rPr>
        <w:rFonts w:hint="default" w:ascii="Courier New" w:hAnsi="Courier New" w:cs="Courier New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B9357C8"/>
    <w:multiLevelType w:val="hybridMultilevel"/>
    <w:tmpl w:val="B9A2342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5CFF7BF5"/>
    <w:multiLevelType w:val="hybridMultilevel"/>
    <w:tmpl w:val="D694A2B6"/>
    <w:lvl w:ilvl="0" w:tplc="04150011">
      <w:start w:val="1"/>
      <w:numFmt w:val="decimal"/>
      <w:lvlText w:val="%1)"/>
      <w:lvlJc w:val="left"/>
      <w:pPr>
        <w:tabs>
          <w:tab w:val="num" w:pos="2945"/>
        </w:tabs>
        <w:ind w:left="2945" w:hanging="425"/>
      </w:pPr>
      <w:rPr>
        <w:rFonts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5E886038"/>
    <w:multiLevelType w:val="multilevel"/>
    <w:tmpl w:val="4B625816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b/>
        <w:color w:val="1F497D" w:themeColor="text2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0000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30">
    <w:nsid w:val="5F312724"/>
    <w:multiLevelType w:val="hybridMultilevel"/>
    <w:tmpl w:val="AEEC0DAE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425"/>
      </w:pPr>
      <w:rPr>
        <w:rFonts w:hint="default"/>
        <w:b w:val="0"/>
        <w:i w:val="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84B76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>
    <w:nsid w:val="67045A4A"/>
    <w:multiLevelType w:val="hybridMultilevel"/>
    <w:tmpl w:val="D8D04F9A"/>
    <w:lvl w:ilvl="0" w:tplc="0415000F">
      <w:start w:val="1"/>
      <w:numFmt w:val="decimal"/>
      <w:lvlText w:val="%1."/>
      <w:lvlJc w:val="left"/>
      <w:pPr>
        <w:ind w:left="1579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7057428"/>
    <w:multiLevelType w:val="hybridMultilevel"/>
    <w:tmpl w:val="D7B6FFA8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3">
    <w:nsid w:val="67E4558F"/>
    <w:multiLevelType w:val="hybridMultilevel"/>
    <w:tmpl w:val="D694A2B6"/>
    <w:lvl w:ilvl="0" w:tplc="04150011">
      <w:start w:val="1"/>
      <w:numFmt w:val="decimal"/>
      <w:lvlText w:val="%1)"/>
      <w:lvlJc w:val="left"/>
      <w:pPr>
        <w:tabs>
          <w:tab w:val="num" w:pos="2945"/>
        </w:tabs>
        <w:ind w:left="2945" w:hanging="425"/>
      </w:pPr>
      <w:rPr>
        <w:rFonts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>
    <w:nsid w:val="690D6852"/>
    <w:multiLevelType w:val="hybridMultilevel"/>
    <w:tmpl w:val="2F3C9716"/>
    <w:lvl w:ilvl="0" w:tplc="04150011">
      <w:start w:val="1"/>
      <w:numFmt w:val="decimal"/>
      <w:lvlText w:val="%1)"/>
      <w:lvlJc w:val="left"/>
      <w:pPr>
        <w:tabs>
          <w:tab w:val="num" w:pos="2945"/>
        </w:tabs>
        <w:ind w:left="2945" w:hanging="425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>
    <w:nsid w:val="6A910B56"/>
    <w:multiLevelType w:val="hybridMultilevel"/>
    <w:tmpl w:val="3342E344"/>
    <w:lvl w:ilvl="0" w:tplc="04150001">
      <w:start w:val="1"/>
      <w:numFmt w:val="bullet"/>
      <w:lvlText w:val=""/>
      <w:lvlJc w:val="left"/>
      <w:pPr>
        <w:ind w:left="2296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301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73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445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517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89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661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733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8056" w:hanging="360"/>
      </w:pPr>
      <w:rPr>
        <w:rFonts w:hint="default" w:ascii="Wingdings" w:hAnsi="Wingdings"/>
      </w:rPr>
    </w:lvl>
  </w:abstractNum>
  <w:abstractNum w:abstractNumId="36">
    <w:nsid w:val="709A1541"/>
    <w:multiLevelType w:val="hybridMultilevel"/>
    <w:tmpl w:val="8CE83DD8"/>
    <w:lvl w:ilvl="0" w:tplc="0415000F">
      <w:start w:val="1"/>
      <w:numFmt w:val="decimal"/>
      <w:lvlText w:val="%1."/>
      <w:lvlJc w:val="left"/>
      <w:pPr>
        <w:ind w:left="1579" w:hanging="360"/>
      </w:pPr>
    </w:lvl>
    <w:lvl w:ilvl="1" w:tplc="041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3543A63"/>
    <w:multiLevelType w:val="hybridMultilevel"/>
    <w:tmpl w:val="2CFE5160"/>
    <w:lvl w:ilvl="0" w:tplc="B920B5F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54122FB"/>
    <w:multiLevelType w:val="hybridMultilevel"/>
    <w:tmpl w:val="BC126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B471A4D"/>
    <w:multiLevelType w:val="hybridMultilevel"/>
    <w:tmpl w:val="D694A2B6"/>
    <w:lvl w:ilvl="0" w:tplc="04150011">
      <w:start w:val="1"/>
      <w:numFmt w:val="decimal"/>
      <w:lvlText w:val="%1)"/>
      <w:lvlJc w:val="left"/>
      <w:pPr>
        <w:tabs>
          <w:tab w:val="num" w:pos="2945"/>
        </w:tabs>
        <w:ind w:left="2945" w:hanging="425"/>
      </w:pPr>
      <w:rPr>
        <w:rFonts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7B681095"/>
    <w:multiLevelType w:val="hybridMultilevel"/>
    <w:tmpl w:val="9948055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7"/>
  </w:num>
  <w:num w:numId="9">
    <w:abstractNumId w:val="1"/>
  </w:num>
  <w:num w:numId="10">
    <w:abstractNumId w:val="31"/>
  </w:num>
  <w:num w:numId="11">
    <w:abstractNumId w:val="37"/>
  </w:num>
  <w:num w:numId="12">
    <w:abstractNumId w:val="14"/>
  </w:num>
  <w:num w:numId="13">
    <w:abstractNumId w:val="6"/>
  </w:num>
  <w:num w:numId="14">
    <w:abstractNumId w:val="17"/>
  </w:num>
  <w:num w:numId="15">
    <w:abstractNumId w:val="36"/>
  </w:num>
  <w:num w:numId="16">
    <w:abstractNumId w:val="26"/>
  </w:num>
  <w:num w:numId="17">
    <w:abstractNumId w:val="16"/>
  </w:num>
  <w:num w:numId="18">
    <w:abstractNumId w:val="35"/>
  </w:num>
  <w:num w:numId="19">
    <w:abstractNumId w:val="30"/>
  </w:num>
  <w:num w:numId="20">
    <w:abstractNumId w:val="11"/>
  </w:num>
  <w:num w:numId="21">
    <w:abstractNumId w:val="2"/>
  </w:num>
  <w:num w:numId="22">
    <w:abstractNumId w:val="18"/>
  </w:num>
  <w:num w:numId="23">
    <w:abstractNumId w:val="34"/>
  </w:num>
  <w:num w:numId="24">
    <w:abstractNumId w:val="39"/>
  </w:num>
  <w:num w:numId="25">
    <w:abstractNumId w:val="22"/>
  </w:num>
  <w:num w:numId="26">
    <w:abstractNumId w:val="9"/>
  </w:num>
  <w:num w:numId="27">
    <w:abstractNumId w:val="15"/>
  </w:num>
  <w:num w:numId="28">
    <w:abstractNumId w:val="21"/>
  </w:num>
  <w:num w:numId="29">
    <w:abstractNumId w:val="33"/>
  </w:num>
  <w:num w:numId="30">
    <w:abstractNumId w:val="5"/>
  </w:num>
  <w:num w:numId="31">
    <w:abstractNumId w:val="27"/>
  </w:num>
  <w:num w:numId="32">
    <w:abstractNumId w:val="40"/>
  </w:num>
  <w:num w:numId="33">
    <w:abstractNumId w:val="28"/>
  </w:num>
  <w:num w:numId="34">
    <w:abstractNumId w:val="38"/>
  </w:num>
  <w:num w:numId="35">
    <w:abstractNumId w:val="10"/>
  </w:num>
  <w:num w:numId="36">
    <w:abstractNumId w:val="19"/>
  </w:num>
  <w:num w:numId="37">
    <w:abstractNumId w:val="23"/>
  </w:num>
  <w:num w:numId="38">
    <w:abstractNumId w:val="3"/>
  </w:num>
  <w:num w:numId="39">
    <w:abstractNumId w:val="24"/>
  </w:num>
  <w:num w:numId="40">
    <w:abstractNumId w:val="4"/>
  </w:num>
  <w:num w:numId="41">
    <w:abstractNumId w:val="20"/>
  </w:num>
  <w:num w:numId="42">
    <w:abstractNumId w:val="13"/>
  </w:num>
  <w:num w:numId="43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B5"/>
    <w:rsid w:val="0008743A"/>
    <w:rsid w:val="000C0608"/>
    <w:rsid w:val="000E28DE"/>
    <w:rsid w:val="001C7A32"/>
    <w:rsid w:val="001E707B"/>
    <w:rsid w:val="002860B6"/>
    <w:rsid w:val="002D4B29"/>
    <w:rsid w:val="002D5A63"/>
    <w:rsid w:val="00322389"/>
    <w:rsid w:val="003252A1"/>
    <w:rsid w:val="0039588E"/>
    <w:rsid w:val="003B75AA"/>
    <w:rsid w:val="003C3F3E"/>
    <w:rsid w:val="003F2D43"/>
    <w:rsid w:val="00497B1E"/>
    <w:rsid w:val="004D5DD0"/>
    <w:rsid w:val="00502E94"/>
    <w:rsid w:val="00517338"/>
    <w:rsid w:val="00535A06"/>
    <w:rsid w:val="005B5B11"/>
    <w:rsid w:val="005D098D"/>
    <w:rsid w:val="006476D5"/>
    <w:rsid w:val="00743C0B"/>
    <w:rsid w:val="00744A56"/>
    <w:rsid w:val="00754956"/>
    <w:rsid w:val="007761A3"/>
    <w:rsid w:val="00783531"/>
    <w:rsid w:val="007B3456"/>
    <w:rsid w:val="00811DAA"/>
    <w:rsid w:val="00862356"/>
    <w:rsid w:val="00894C3B"/>
    <w:rsid w:val="009266C0"/>
    <w:rsid w:val="009622C4"/>
    <w:rsid w:val="0098071A"/>
    <w:rsid w:val="00A02736"/>
    <w:rsid w:val="00A34E7A"/>
    <w:rsid w:val="00A76DB5"/>
    <w:rsid w:val="00AC3CFE"/>
    <w:rsid w:val="00AC6DD4"/>
    <w:rsid w:val="00B10AB8"/>
    <w:rsid w:val="00B91E88"/>
    <w:rsid w:val="00B94259"/>
    <w:rsid w:val="00BB52C9"/>
    <w:rsid w:val="00BD4D1B"/>
    <w:rsid w:val="00C068D8"/>
    <w:rsid w:val="00C07963"/>
    <w:rsid w:val="00C15E43"/>
    <w:rsid w:val="00CB6F43"/>
    <w:rsid w:val="00CD550C"/>
    <w:rsid w:val="00D15D8F"/>
    <w:rsid w:val="00D177EE"/>
    <w:rsid w:val="00D4272E"/>
    <w:rsid w:val="00D65074"/>
    <w:rsid w:val="00D90CDE"/>
    <w:rsid w:val="00DA68BB"/>
    <w:rsid w:val="00DD6848"/>
    <w:rsid w:val="00DF40D7"/>
    <w:rsid w:val="00E6755F"/>
    <w:rsid w:val="00E76D90"/>
    <w:rsid w:val="00E86AF6"/>
    <w:rsid w:val="00EA5665"/>
    <w:rsid w:val="00EE44B5"/>
    <w:rsid w:val="00F34C57"/>
    <w:rsid w:val="00F902C5"/>
    <w:rsid w:val="00FA1B03"/>
    <w:rsid w:val="26DF4233"/>
    <w:rsid w:val="30EC0063"/>
    <w:rsid w:val="4D3FE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C277B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0" w:semiHidden="0" w:unhideWhenUsed="0" w:qFormat="1"/>
    <w:lsdException w:name="Table Simple 1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rsid w:val="00EE44B5"/>
    <w:pPr>
      <w:spacing w:before="100" w:beforeAutospacing="1" w:after="100" w:afterAutospacing="1" w:line="240" w:lineRule="auto"/>
      <w:jc w:val="both"/>
    </w:pPr>
    <w:rPr>
      <w:rFonts w:ascii="Calibri" w:hAnsi="Calibri" w:eastAsia="Times New Roman" w:cs="Times New Roman"/>
      <w:color w:val="000000"/>
      <w:sz w:val="24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E44B5"/>
    <w:pPr>
      <w:keepNext/>
      <w:keepLines/>
      <w:numPr>
        <w:numId w:val="1"/>
      </w:numPr>
      <w:spacing w:before="360" w:beforeAutospacing="0" w:after="0" w:afterAutospacing="0"/>
      <w:contextualSpacing w:val="0"/>
      <w:outlineLvl w:val="0"/>
    </w:pPr>
    <w:rPr>
      <w:rFonts w:eastAsia="Times New Roman" w:cs="Times New Roman"/>
      <w:b/>
      <w:bCs/>
      <w:color w:val="000000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4B5"/>
    <w:pPr>
      <w:keepNext/>
      <w:keepLines/>
      <w:numPr>
        <w:ilvl w:val="1"/>
        <w:numId w:val="1"/>
      </w:numPr>
      <w:spacing w:before="360" w:beforeAutospacing="0" w:after="0" w:afterAutospacing="0" w:line="276" w:lineRule="auto"/>
      <w:outlineLvl w:val="1"/>
    </w:pPr>
    <w:rPr>
      <w:rFonts w:asciiTheme="minorHAnsi" w:hAnsiTheme="minorHAnsi" w:eastAsiaTheme="majorEastAsia" w:cstheme="majorBidi"/>
      <w:b/>
      <w:bCs/>
      <w:color w:val="000000" w:themeColor="text1"/>
      <w:szCs w:val="26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44B5"/>
    <w:pPr>
      <w:tabs>
        <w:tab w:val="center" w:pos="4536"/>
        <w:tab w:val="right" w:pos="9072"/>
      </w:tabs>
      <w:spacing w:beforeAutospacing="0" w:after="0" w:afterAutospacing="0"/>
    </w:pPr>
  </w:style>
  <w:style w:type="character" w:styleId="StopkaZnak" w:customStyle="1">
    <w:name w:val="Stopka Znak"/>
    <w:basedOn w:val="Domylnaczcionkaakapitu"/>
    <w:link w:val="Stopka"/>
    <w:uiPriority w:val="99"/>
    <w:rsid w:val="00EE44B5"/>
    <w:rPr>
      <w:rFonts w:ascii="Calibri" w:hAnsi="Calibri" w:eastAsia="Times New Roman" w:cs="Times New Roman"/>
      <w:color w:val="000000"/>
      <w:sz w:val="24"/>
      <w:szCs w:val="20"/>
      <w:lang w:eastAsia="pl-PL"/>
    </w:rPr>
  </w:style>
  <w:style w:type="paragraph" w:styleId="Stopkainfo" w:customStyle="1">
    <w:name w:val="Stopka info"/>
    <w:basedOn w:val="Stopka"/>
    <w:rsid w:val="00EE44B5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styleId="Jednostka" w:customStyle="1">
    <w:name w:val="Jednostka"/>
    <w:basedOn w:val="Normalny"/>
    <w:rsid w:val="00EE44B5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Hipercze">
    <w:name w:val="Hyperlink"/>
    <w:rsid w:val="00EE44B5"/>
    <w:rPr>
      <w:color w:val="0000FF"/>
      <w:u w:val="single"/>
    </w:rPr>
  </w:style>
  <w:style w:type="character" w:styleId="StopkastronyZnak" w:customStyle="1">
    <w:name w:val="Stopka strony Znak"/>
    <w:basedOn w:val="StopkaZnak"/>
    <w:rsid w:val="00EE44B5"/>
    <w:rPr>
      <w:rFonts w:ascii="Calibri" w:hAnsi="Calibri" w:eastAsia="Times New Roman" w:cs="Times New Roman"/>
      <w:color w:val="003D6E"/>
      <w:sz w:val="20"/>
      <w:szCs w:val="20"/>
      <w:lang w:eastAsia="pl-PL"/>
    </w:rPr>
  </w:style>
  <w:style w:type="table" w:styleId="Tabela-Prosty1">
    <w:name w:val="Table Simple 1"/>
    <w:basedOn w:val="Standardowy"/>
    <w:rsid w:val="00EE44B5"/>
    <w:rPr>
      <w:rFonts w:ascii="Times New Roman" w:hAnsi="Times New Roman" w:eastAsia="Times New Roman" w:cs="Times New Roman"/>
      <w:color w:val="000000"/>
      <w:szCs w:val="20"/>
      <w:lang w:eastAsia="pl-P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ela-Siatka">
    <w:name w:val="Table Grid"/>
    <w:basedOn w:val="Standardowy"/>
    <w:uiPriority w:val="59"/>
    <w:rsid w:val="00EE44B5"/>
    <w:pPr>
      <w:spacing w:after="0" w:line="240" w:lineRule="auto"/>
    </w:pPr>
    <w:rPr>
      <w:rFonts w:ascii="Times New Roman" w:hAnsi="Times New Roman" w:eastAsia="Times New Roman" w:cs="Times New Roman"/>
      <w:color w:val="00000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E44B5"/>
    <w:pPr>
      <w:spacing w:line="276" w:lineRule="auto"/>
      <w:ind w:left="720"/>
      <w:contextualSpacing/>
    </w:pPr>
    <w:rPr>
      <w:rFonts w:asciiTheme="minorHAnsi" w:hAnsiTheme="minorHAnsi" w:eastAsiaTheme="minorHAnsi" w:cstheme="minorBidi"/>
      <w:color w:val="auto"/>
      <w:szCs w:val="22"/>
      <w:lang w:eastAsia="en-US"/>
    </w:rPr>
  </w:style>
  <w:style w:type="character" w:styleId="AkapitzlistZnak" w:customStyle="1">
    <w:name w:val="Akapit z listą Znak"/>
    <w:link w:val="Akapitzlist"/>
    <w:uiPriority w:val="34"/>
    <w:locked/>
    <w:rsid w:val="00EE44B5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4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44B5"/>
    <w:rPr>
      <w:sz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EE44B5"/>
    <w:rPr>
      <w:rFonts w:ascii="Calibri" w:hAnsi="Calibri" w:eastAsia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4B5"/>
    <w:pPr>
      <w:spacing w:before="0" w:after="0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EE44B5"/>
    <w:rPr>
      <w:rFonts w:ascii="Tahoma" w:hAnsi="Tahoma" w:eastAsia="Times New Roman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EE44B5"/>
    <w:pPr>
      <w:tabs>
        <w:tab w:val="center" w:pos="4536"/>
        <w:tab w:val="right" w:pos="9072"/>
      </w:tabs>
      <w:spacing w:before="0" w:after="0"/>
    </w:pPr>
  </w:style>
  <w:style w:type="character" w:styleId="NagwekZnak" w:customStyle="1">
    <w:name w:val="Nagłówek Znak"/>
    <w:basedOn w:val="Domylnaczcionkaakapitu"/>
    <w:link w:val="Nagwek"/>
    <w:rsid w:val="00EE44B5"/>
    <w:rPr>
      <w:rFonts w:ascii="Calibri" w:hAnsi="Calibri" w:eastAsia="Times New Roman" w:cs="Times New Roman"/>
      <w:color w:val="000000"/>
      <w:sz w:val="24"/>
      <w:szCs w:val="20"/>
      <w:lang w:eastAsia="pl-PL"/>
    </w:rPr>
  </w:style>
  <w:style w:type="character" w:styleId="Miejsce-DataZnak" w:customStyle="1">
    <w:name w:val="Miejsce-Data Znak"/>
    <w:basedOn w:val="Domylnaczcionkaakapitu"/>
    <w:link w:val="Miejsce-Data"/>
    <w:locked/>
    <w:rsid w:val="00EE44B5"/>
    <w:rPr>
      <w:sz w:val="20"/>
    </w:rPr>
  </w:style>
  <w:style w:type="paragraph" w:styleId="Miejsce-Data" w:customStyle="1">
    <w:name w:val="Miejsce-Data"/>
    <w:basedOn w:val="Normalny"/>
    <w:link w:val="Miejsce-DataZnak"/>
    <w:qFormat/>
    <w:rsid w:val="00EE44B5"/>
    <w:pPr>
      <w:spacing w:before="0" w:beforeAutospacing="0" w:line="276" w:lineRule="auto"/>
      <w:jc w:val="right"/>
    </w:pPr>
    <w:rPr>
      <w:rFonts w:asciiTheme="minorHAnsi" w:hAnsiTheme="minorHAnsi" w:eastAsiaTheme="minorHAnsi" w:cstheme="minorBidi"/>
      <w:color w:val="auto"/>
      <w:sz w:val="20"/>
      <w:szCs w:val="22"/>
      <w:lang w:eastAsia="en-US"/>
    </w:rPr>
  </w:style>
  <w:style w:type="paragraph" w:styleId="Default" w:customStyle="1">
    <w:name w:val="Default"/>
    <w:rsid w:val="00EE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agwek1Znak" w:customStyle="1">
    <w:name w:val="Nagłówek 1 Znak"/>
    <w:basedOn w:val="Domylnaczcionkaakapitu"/>
    <w:link w:val="Nagwek1"/>
    <w:uiPriority w:val="9"/>
    <w:rsid w:val="00EE44B5"/>
    <w:rPr>
      <w:rFonts w:eastAsia="Times New Roman" w:cs="Times New Roman"/>
      <w:b/>
      <w:bCs/>
      <w:color w:val="000000" w:themeColor="text1"/>
      <w:sz w:val="28"/>
      <w:szCs w:val="24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EE44B5"/>
    <w:rPr>
      <w:rFonts w:eastAsiaTheme="majorEastAsia" w:cstheme="majorBidi"/>
      <w:b/>
      <w:bCs/>
      <w:color w:val="000000" w:themeColor="text1"/>
      <w:sz w:val="24"/>
      <w:szCs w:val="26"/>
    </w:rPr>
  </w:style>
  <w:style w:type="character" w:styleId="Listanumerowana1Znak" w:customStyle="1">
    <w:name w:val="Lista numerowana 1 Znak"/>
    <w:basedOn w:val="Domylnaczcionkaakapitu"/>
    <w:link w:val="Listanumerowana1"/>
    <w:locked/>
    <w:rsid w:val="00EE44B5"/>
    <w:rPr>
      <w:sz w:val="24"/>
    </w:rPr>
  </w:style>
  <w:style w:type="paragraph" w:styleId="Listanumerowana1" w:customStyle="1">
    <w:name w:val="Lista numerowana 1"/>
    <w:basedOn w:val="Normalny"/>
    <w:link w:val="Listanumerowana1Znak"/>
    <w:qFormat/>
    <w:rsid w:val="00EE44B5"/>
    <w:pPr>
      <w:numPr>
        <w:numId w:val="2"/>
      </w:numPr>
      <w:tabs>
        <w:tab w:val="left" w:pos="426"/>
      </w:tabs>
      <w:spacing w:line="276" w:lineRule="auto"/>
    </w:pPr>
    <w:rPr>
      <w:rFonts w:asciiTheme="minorHAnsi" w:hAnsiTheme="minorHAnsi" w:eastAsiaTheme="minorHAnsi" w:cstheme="minorBidi"/>
      <w:color w:val="auto"/>
      <w:szCs w:val="22"/>
      <w:lang w:eastAsia="en-US"/>
    </w:rPr>
  </w:style>
  <w:style w:type="paragraph" w:styleId="Listanumerowana1poziomII" w:customStyle="1">
    <w:name w:val="Lista numerowana 1 poziom II"/>
    <w:basedOn w:val="Listanumerowana1"/>
    <w:qFormat/>
    <w:rsid w:val="00EE44B5"/>
    <w:pPr>
      <w:numPr>
        <w:ilvl w:val="1"/>
        <w:numId w:val="3"/>
      </w:numPr>
      <w:tabs>
        <w:tab w:val="clear" w:pos="794"/>
        <w:tab w:val="num" w:pos="360"/>
      </w:tabs>
      <w:ind w:left="680" w:hanging="340"/>
    </w:pPr>
  </w:style>
  <w:style w:type="paragraph" w:styleId="Listanumerowana1poziomIII" w:customStyle="1">
    <w:name w:val="Lista numerowana 1 poziom III"/>
    <w:basedOn w:val="Listanumerowana1"/>
    <w:qFormat/>
    <w:rsid w:val="00EE44B5"/>
    <w:pPr>
      <w:numPr>
        <w:ilvl w:val="2"/>
        <w:numId w:val="3"/>
      </w:numPr>
      <w:tabs>
        <w:tab w:val="clear" w:pos="1191"/>
        <w:tab w:val="num" w:pos="360"/>
      </w:tabs>
      <w:ind w:left="1021" w:hanging="341"/>
    </w:pPr>
  </w:style>
  <w:style w:type="character" w:styleId="Uwydatnienie">
    <w:name w:val="Emphasis"/>
    <w:basedOn w:val="Domylnaczcionkaakapitu"/>
    <w:qFormat/>
    <w:rsid w:val="00EE44B5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4B5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EE44B5"/>
    <w:rPr>
      <w:rFonts w:ascii="Calibri" w:hAnsi="Calibri" w:eastAsia="Times New Roman" w:cs="Times New Roman"/>
      <w:b/>
      <w:bCs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A5665"/>
    <w:pPr>
      <w:spacing w:before="0" w:beforeAutospacing="0" w:after="0" w:afterAutospacing="0" w:line="360" w:lineRule="auto"/>
    </w:pPr>
    <w:rPr>
      <w:rFonts w:ascii="Arial" w:hAnsi="Arial"/>
      <w:color w:val="auto"/>
    </w:rPr>
  </w:style>
  <w:style w:type="character" w:styleId="TekstpodstawowyZnak" w:customStyle="1">
    <w:name w:val="Tekst podstawowy Znak"/>
    <w:basedOn w:val="Domylnaczcionkaakapitu"/>
    <w:link w:val="Tekstpodstawowy"/>
    <w:rsid w:val="00EA5665"/>
    <w:rPr>
      <w:rFonts w:ascii="Arial" w:hAnsi="Arial" w:eastAsia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E44B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E44B5"/>
    <w:pPr>
      <w:keepNext/>
      <w:keepLines/>
      <w:numPr>
        <w:numId w:val="1"/>
      </w:numPr>
      <w:spacing w:before="360" w:beforeAutospacing="0" w:after="0" w:afterAutospacing="0"/>
      <w:contextualSpacing w:val="0"/>
      <w:outlineLvl w:val="0"/>
    </w:pPr>
    <w:rPr>
      <w:rFonts w:eastAsia="Times New Roman" w:cs="Times New Roman"/>
      <w:b/>
      <w:bCs/>
      <w:color w:val="000000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4B5"/>
    <w:pPr>
      <w:keepNext/>
      <w:keepLines/>
      <w:numPr>
        <w:ilvl w:val="1"/>
        <w:numId w:val="1"/>
      </w:numPr>
      <w:spacing w:before="360" w:beforeAutospacing="0" w:after="0" w:afterAutospacing="0" w:line="276" w:lineRule="auto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44B5"/>
    <w:pPr>
      <w:tabs>
        <w:tab w:val="center" w:pos="4536"/>
        <w:tab w:val="right" w:pos="9072"/>
      </w:tabs>
      <w:spacing w:beforeAutospacing="0" w:after="0" w:afterAutospacing="0"/>
    </w:pPr>
  </w:style>
  <w:style w:type="character" w:customStyle="1" w:styleId="StopkaZnak">
    <w:name w:val="Stopka Znak"/>
    <w:basedOn w:val="Domylnaczcionkaakapitu"/>
    <w:link w:val="Stopka"/>
    <w:uiPriority w:val="99"/>
    <w:rsid w:val="00EE44B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customStyle="1" w:styleId="Stopkainfo">
    <w:name w:val="Stopka info"/>
    <w:basedOn w:val="Stopka"/>
    <w:rsid w:val="00EE44B5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rsid w:val="00EE44B5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Hipercze">
    <w:name w:val="Hyperlink"/>
    <w:rsid w:val="00EE44B5"/>
    <w:rPr>
      <w:color w:val="0000FF"/>
      <w:u w:val="single"/>
    </w:rPr>
  </w:style>
  <w:style w:type="character" w:customStyle="1" w:styleId="StopkastronyZnak">
    <w:name w:val="Stopka strony Znak"/>
    <w:basedOn w:val="StopkaZnak"/>
    <w:rsid w:val="00EE44B5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table" w:styleId="Tabela-Prosty1">
    <w:name w:val="Table Simple 1"/>
    <w:basedOn w:val="Standardowy"/>
    <w:rsid w:val="00EE44B5"/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EE44B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E44B5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E44B5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4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44B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44B5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4B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4B5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EE44B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EE44B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Miejsce-DataZnak">
    <w:name w:val="Miejsce-Data Znak"/>
    <w:basedOn w:val="Domylnaczcionkaakapitu"/>
    <w:link w:val="Miejsce-Data"/>
    <w:locked/>
    <w:rsid w:val="00EE44B5"/>
    <w:rPr>
      <w:sz w:val="20"/>
    </w:rPr>
  </w:style>
  <w:style w:type="paragraph" w:customStyle="1" w:styleId="Miejsce-Data">
    <w:name w:val="Miejsce-Data"/>
    <w:basedOn w:val="Normalny"/>
    <w:link w:val="Miejsce-DataZnak"/>
    <w:qFormat/>
    <w:rsid w:val="00EE44B5"/>
    <w:pPr>
      <w:spacing w:before="0" w:beforeAutospacing="0" w:line="276" w:lineRule="auto"/>
      <w:jc w:val="righ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customStyle="1" w:styleId="Default">
    <w:name w:val="Default"/>
    <w:rsid w:val="00EE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E44B5"/>
    <w:rPr>
      <w:rFonts w:eastAsia="Times New Roman" w:cs="Times New Roman"/>
      <w:b/>
      <w:bCs/>
      <w:color w:val="000000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4B5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Listanumerowana1Znak">
    <w:name w:val="Lista numerowana 1 Znak"/>
    <w:basedOn w:val="Domylnaczcionkaakapitu"/>
    <w:link w:val="Listanumerowana1"/>
    <w:locked/>
    <w:rsid w:val="00EE44B5"/>
    <w:rPr>
      <w:sz w:val="24"/>
    </w:rPr>
  </w:style>
  <w:style w:type="paragraph" w:customStyle="1" w:styleId="Listanumerowana1">
    <w:name w:val="Lista numerowana 1"/>
    <w:basedOn w:val="Normalny"/>
    <w:link w:val="Listanumerowana1Znak"/>
    <w:qFormat/>
    <w:rsid w:val="00EE44B5"/>
    <w:pPr>
      <w:numPr>
        <w:numId w:val="2"/>
      </w:numPr>
      <w:tabs>
        <w:tab w:val="left" w:pos="426"/>
      </w:tabs>
      <w:spacing w:line="276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customStyle="1" w:styleId="Listanumerowana1poziomII">
    <w:name w:val="Lista numerowana 1 poziom II"/>
    <w:basedOn w:val="Listanumerowana1"/>
    <w:qFormat/>
    <w:rsid w:val="00EE44B5"/>
    <w:pPr>
      <w:numPr>
        <w:ilvl w:val="1"/>
        <w:numId w:val="3"/>
      </w:numPr>
      <w:tabs>
        <w:tab w:val="clear" w:pos="794"/>
        <w:tab w:val="num" w:pos="360"/>
      </w:tabs>
      <w:ind w:left="680" w:hanging="340"/>
    </w:pPr>
  </w:style>
  <w:style w:type="paragraph" w:customStyle="1" w:styleId="Listanumerowana1poziomIII">
    <w:name w:val="Lista numerowana 1 poziom III"/>
    <w:basedOn w:val="Listanumerowana1"/>
    <w:qFormat/>
    <w:rsid w:val="00EE44B5"/>
    <w:pPr>
      <w:numPr>
        <w:ilvl w:val="2"/>
        <w:numId w:val="3"/>
      </w:numPr>
      <w:tabs>
        <w:tab w:val="clear" w:pos="1191"/>
        <w:tab w:val="num" w:pos="360"/>
      </w:tabs>
      <w:ind w:left="1021" w:hanging="341"/>
    </w:pPr>
  </w:style>
  <w:style w:type="character" w:styleId="Uwydatnienie">
    <w:name w:val="Emphasis"/>
    <w:basedOn w:val="Domylnaczcionkaakapitu"/>
    <w:qFormat/>
    <w:rsid w:val="00EE44B5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4B5"/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A5665"/>
    <w:pPr>
      <w:spacing w:before="0" w:beforeAutospacing="0" w:after="0" w:afterAutospacing="0" w:line="360" w:lineRule="auto"/>
    </w:pPr>
    <w:rPr>
      <w:rFonts w:ascii="Arial" w:hAnsi="Arial"/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EA5665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mailto:rfi-urzadzenia-windows@zus.pl" TargetMode="External" Id="Rf9bda6d405ea40d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FC062060FD08448AB004B10207EE91" ma:contentTypeVersion="1" ma:contentTypeDescription="Utwórz nowy dokument." ma:contentTypeScope="" ma:versionID="2f9fe7b17668242c06bacaf9dc8be173">
  <xsd:schema xmlns:xsd="http://www.w3.org/2001/XMLSchema" xmlns:xs="http://www.w3.org/2001/XMLSchema" xmlns:p="http://schemas.microsoft.com/office/2006/metadata/properties" xmlns:ns2="052107ec-2ab9-4232-b161-7b8fee70a5ac" targetNamespace="http://schemas.microsoft.com/office/2006/metadata/properties" ma:root="true" ma:fieldsID="d9d4260a6760cc80081d3cacdc38df47" ns2:_="">
    <xsd:import namespace="052107ec-2ab9-4232-b161-7b8fee70a5a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07ec-2ab9-4232-b161-7b8fee70a5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8F52-9853-4C6D-94DA-1E06D4C8E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107ec-2ab9-4232-b161-7b8fee70a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A5B02-E2A0-4689-B5FD-0B4EAE458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83B78-3F60-442B-A6F8-441F3E0D7A45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52107ec-2ab9-4232-b161-7b8fee70a5ac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7D140C0-794C-4979-A9E6-ABECB798A66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ZUS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Rusztecka, Anna</dc:creator>
  <lastModifiedBy>Witczak, Wojciech</lastModifiedBy>
  <revision>25</revision>
  <dcterms:created xsi:type="dcterms:W3CDTF">2018-07-02T10:20:00.0000000Z</dcterms:created>
  <dcterms:modified xsi:type="dcterms:W3CDTF">2018-07-06T13:39:55.5878870Z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0x010100EDFC062060FD08448AB004B10207EE91</vt:lpwstr>
  </property>
</Properties>
</file>